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E3E2A" w14:textId="2B61483B" w:rsidR="00D35EDE" w:rsidRPr="00A5500C" w:rsidRDefault="00D35EDE" w:rsidP="009552C4">
      <w:pPr>
        <w:autoSpaceDE w:val="0"/>
        <w:autoSpaceDN w:val="0"/>
        <w:adjustRightInd w:val="0"/>
        <w:spacing w:before="2640"/>
        <w:jc w:val="center"/>
        <w:rPr>
          <w:rFonts w:cs="Arial"/>
          <w:b/>
          <w:smallCaps/>
          <w:sz w:val="28"/>
          <w:szCs w:val="28"/>
        </w:rPr>
      </w:pPr>
      <w:r w:rsidRPr="00A5500C">
        <w:rPr>
          <w:b/>
          <w:smallCaps/>
          <w:sz w:val="48"/>
          <w:szCs w:val="28"/>
        </w:rPr>
        <w:t xml:space="preserve">Dekretu-proiektua, </w:t>
      </w:r>
    </w:p>
    <w:p w14:paraId="249BCBB3" w14:textId="3F9AD436" w:rsidR="00D35EDE" w:rsidRPr="00A5500C" w:rsidRDefault="00EE3369" w:rsidP="00D35EDE">
      <w:pPr>
        <w:autoSpaceDE w:val="0"/>
        <w:autoSpaceDN w:val="0"/>
        <w:adjustRightInd w:val="0"/>
        <w:jc w:val="center"/>
        <w:rPr>
          <w:rFonts w:cs="Arial"/>
          <w:b/>
          <w:smallCaps/>
          <w:sz w:val="28"/>
          <w:szCs w:val="28"/>
        </w:rPr>
      </w:pPr>
      <w:r w:rsidRPr="00A5500C">
        <w:rPr>
          <w:b/>
          <w:smallCaps/>
          <w:sz w:val="48"/>
          <w:szCs w:val="28"/>
        </w:rPr>
        <w:t xml:space="preserve">Euskal Autonomia Erkidegoko sektore publikoan </w:t>
      </w:r>
    </w:p>
    <w:p w14:paraId="1855E012" w14:textId="260EC72C" w:rsidR="00D35EDE" w:rsidRPr="00A5500C" w:rsidRDefault="00562053" w:rsidP="00D35EDE">
      <w:pPr>
        <w:autoSpaceDE w:val="0"/>
        <w:autoSpaceDN w:val="0"/>
        <w:adjustRightInd w:val="0"/>
        <w:jc w:val="center"/>
        <w:rPr>
          <w:rFonts w:cs="Arial"/>
          <w:b/>
          <w:smallCaps/>
          <w:sz w:val="48"/>
          <w:szCs w:val="28"/>
        </w:rPr>
      </w:pPr>
      <w:r w:rsidRPr="00A5500C">
        <w:rPr>
          <w:b/>
          <w:smallCaps/>
          <w:sz w:val="48"/>
          <w:szCs w:val="28"/>
        </w:rPr>
        <w:t>informazioaren eta komunikazioaren teknologiak kudeatzeko ereduari buruzkoa.</w:t>
      </w:r>
    </w:p>
    <w:p w14:paraId="3181DD8B" w14:textId="77777777" w:rsidR="00D35EDE" w:rsidRPr="00A5500C" w:rsidRDefault="00D35EDE" w:rsidP="00034BEF">
      <w:pPr>
        <w:spacing w:before="240"/>
        <w:rPr>
          <w:rFonts w:cs="Arial"/>
          <w:b/>
          <w:sz w:val="28"/>
        </w:rPr>
      </w:pPr>
    </w:p>
    <w:p w14:paraId="5E1CF084" w14:textId="77777777" w:rsidR="00EE346C" w:rsidRPr="00A5500C" w:rsidRDefault="00EE346C" w:rsidP="00034BEF">
      <w:pPr>
        <w:spacing w:before="240"/>
        <w:rPr>
          <w:rFonts w:cs="Arial"/>
          <w:b/>
        </w:rPr>
      </w:pPr>
      <w:r w:rsidRPr="00A5500C">
        <w:br w:type="page"/>
      </w:r>
    </w:p>
    <w:p w14:paraId="214F9959" w14:textId="4B054057" w:rsidR="0082446B" w:rsidRPr="00A5500C" w:rsidRDefault="00D35EDE" w:rsidP="00D35EDE">
      <w:pPr>
        <w:pStyle w:val="Goiburua"/>
        <w:spacing w:before="240"/>
        <w:rPr>
          <w:rFonts w:cs="Arial"/>
          <w:b/>
          <w:smallCaps/>
          <w:sz w:val="24"/>
          <w:szCs w:val="22"/>
        </w:rPr>
      </w:pPr>
      <w:r w:rsidRPr="00A5500C">
        <w:rPr>
          <w:b/>
          <w:smallCaps/>
          <w:sz w:val="24"/>
          <w:szCs w:val="22"/>
        </w:rPr>
        <w:lastRenderedPageBreak/>
        <w:t>Dekretua, Euskal Autonomia Erkidegoko sektore publikoan informazioaren eta komunikazioaren teknologiak kudeatzeko eredua arautzen duena</w:t>
      </w:r>
    </w:p>
    <w:p w14:paraId="05BABDD5" w14:textId="77777777" w:rsidR="0082446B" w:rsidRPr="00A5500C" w:rsidRDefault="0082446B" w:rsidP="00034BEF">
      <w:pPr>
        <w:pStyle w:val="Goiburua"/>
        <w:spacing w:before="240"/>
        <w:jc w:val="center"/>
        <w:rPr>
          <w:rFonts w:cs="Arial"/>
          <w:b/>
          <w:sz w:val="24"/>
          <w:szCs w:val="22"/>
        </w:rPr>
      </w:pPr>
    </w:p>
    <w:p w14:paraId="68114754" w14:textId="4AD2DA00" w:rsidR="0082446B" w:rsidRPr="00A5500C" w:rsidRDefault="0082446B" w:rsidP="00D35EDE">
      <w:pPr>
        <w:spacing w:before="240"/>
        <w:jc w:val="both"/>
        <w:rPr>
          <w:sz w:val="22"/>
          <w:szCs w:val="22"/>
        </w:rPr>
      </w:pPr>
      <w:r w:rsidRPr="00A5500C">
        <w:rPr>
          <w:sz w:val="22"/>
          <w:szCs w:val="22"/>
        </w:rPr>
        <w:t xml:space="preserve">Administrazioa eraberritu eta modernizatzeko konpromiso irmo eta iraunkorrari eutsiz, Euskal Autonomia Erkidegoko Administrazio Publikoak hainbat ekimen bultzatu ditu erronka garrantzitsu bati erantzuteko: gizartearekiko </w:t>
      </w:r>
      <w:proofErr w:type="spellStart"/>
      <w:r w:rsidRPr="00A5500C">
        <w:rPr>
          <w:sz w:val="22"/>
          <w:szCs w:val="22"/>
        </w:rPr>
        <w:t>—herritar</w:t>
      </w:r>
      <w:proofErr w:type="spellEnd"/>
      <w:r w:rsidRPr="00A5500C">
        <w:rPr>
          <w:sz w:val="22"/>
          <w:szCs w:val="22"/>
        </w:rPr>
        <w:t xml:space="preserve"> zein </w:t>
      </w:r>
      <w:proofErr w:type="spellStart"/>
      <w:r w:rsidRPr="00A5500C">
        <w:rPr>
          <w:sz w:val="22"/>
          <w:szCs w:val="22"/>
        </w:rPr>
        <w:t>enpresekiko—</w:t>
      </w:r>
      <w:proofErr w:type="spellEnd"/>
      <w:r w:rsidRPr="00A5500C">
        <w:rPr>
          <w:sz w:val="22"/>
          <w:szCs w:val="22"/>
        </w:rPr>
        <w:t xml:space="preserve"> harreman mota berrietara teknologiaren zein antolaketaren aldetik moldatu beharrari. Horrela, informazioaren eta komunikazioaren teknologien sektorean gertatzen ari diren aldaketa etengabe eta azkarrei ezin hobeto aurre egiteko moduan egon nahi du, eta zerbitzatzen duen gizartearen eskariak eta beharrizanak fidagarritasun, arintasun eta eraginkortasunez ase nahi ditu.</w:t>
      </w:r>
    </w:p>
    <w:p w14:paraId="79EA4F22" w14:textId="32952C3A" w:rsidR="0082446B" w:rsidRPr="00A5500C" w:rsidRDefault="0082446B" w:rsidP="00034BEF">
      <w:pPr>
        <w:spacing w:before="240"/>
        <w:jc w:val="both"/>
        <w:rPr>
          <w:sz w:val="22"/>
          <w:szCs w:val="22"/>
        </w:rPr>
      </w:pPr>
      <w:r w:rsidRPr="00A5500C">
        <w:rPr>
          <w:sz w:val="22"/>
          <w:szCs w:val="22"/>
        </w:rPr>
        <w:t>Administrazioa modernizatzeko ahalegin horretan zenbait arau onartu dira. Horien artean otsailaren 18ko 35/1997 Dekretua nabarmendu behar da (informazio- eta telekomunikazio-sistemen plangintza, antolaketa, eginkizunen banaketa eta kudeaketa-modalitateak arautzen dituena). Dekretuaren xedea izan zen informazioaren eta telekomunikazioaren teknologiak antolatzeko oinarriak ezartzea, Euskal Autonomia Erkidegoko Administrazio Publikoarentzat arlo horretako politika estrategiko bateratua bermatzeko.</w:t>
      </w:r>
    </w:p>
    <w:p w14:paraId="39BB4E30" w14:textId="32B80990" w:rsidR="00717E37" w:rsidRPr="00A5500C" w:rsidRDefault="006043F2" w:rsidP="00034BEF">
      <w:pPr>
        <w:spacing w:before="240"/>
        <w:jc w:val="both"/>
        <w:rPr>
          <w:sz w:val="22"/>
          <w:szCs w:val="22"/>
        </w:rPr>
      </w:pPr>
      <w:r w:rsidRPr="00A5500C">
        <w:rPr>
          <w:sz w:val="22"/>
          <w:szCs w:val="22"/>
        </w:rPr>
        <w:t>Egokitze- eta eboluzio-prozesu etengabe horretan, 2014ko urtarrilaren 14an, Ogasuneko eta Finantzetako sailburuak Gobernu Kontseiluari saileko ekimen baten berri eman zion. Ekimen horrek Euskal Autonomia Erkidegoko Administrazio Publikoan eta sektore publikoan informazioaren eta komunikazioaren teknologien (IKT) arloko bateratze-prozesutik sortutako hobekuntza-aukerak aztertu eta ikertzea zuen helburu. Hobera egiteko aukera guztiak aztertu eta zenbait ondorio atera ziren. Ondoren, egindako lanak eta zegozkien proposamenak formalizatu beharra zegoen, jarraipena egin ahal izateko. Horregatik, Gobernu Kontseiluak proposamen hau onartu zuen 2015eko uztailaren 27an egindako bilkuran: «</w:t>
      </w:r>
      <w:r w:rsidRPr="00A5500C">
        <w:rPr>
          <w:i/>
          <w:sz w:val="22"/>
          <w:szCs w:val="22"/>
        </w:rPr>
        <w:t>Gobernu Kontseiluaren erabaki-proposamena, informazioaren eta komunikazioaren teknologien arloa bateratzeko prozesuari buruzkoa</w:t>
      </w:r>
      <w:r w:rsidRPr="00A5500C">
        <w:rPr>
          <w:sz w:val="22"/>
          <w:szCs w:val="22"/>
        </w:rPr>
        <w:t>».</w:t>
      </w:r>
    </w:p>
    <w:p w14:paraId="69F7485E" w14:textId="39A0F1BE" w:rsidR="001E71B8" w:rsidRPr="00A5500C" w:rsidRDefault="00006A30" w:rsidP="00034BEF">
      <w:pPr>
        <w:spacing w:before="240"/>
        <w:jc w:val="both"/>
        <w:rPr>
          <w:sz w:val="22"/>
          <w:szCs w:val="22"/>
        </w:rPr>
      </w:pPr>
      <w:r w:rsidRPr="00A5500C">
        <w:rPr>
          <w:sz w:val="22"/>
          <w:szCs w:val="22"/>
        </w:rPr>
        <w:t xml:space="preserve">Hauxe erabaki zen </w:t>
      </w:r>
      <w:proofErr w:type="spellStart"/>
      <w:r w:rsidRPr="00A5500C">
        <w:rPr>
          <w:sz w:val="22"/>
          <w:szCs w:val="22"/>
        </w:rPr>
        <w:t>IKTen</w:t>
      </w:r>
      <w:proofErr w:type="spellEnd"/>
      <w:r w:rsidRPr="00A5500C">
        <w:rPr>
          <w:sz w:val="22"/>
          <w:szCs w:val="22"/>
        </w:rPr>
        <w:t xml:space="preserve"> arloko bateratze-prozesuari buruzko lehen erabaki hartan:</w:t>
      </w:r>
    </w:p>
    <w:p w14:paraId="19BEDD8C" w14:textId="787197D8" w:rsidR="001E71B8" w:rsidRPr="00A5500C" w:rsidRDefault="00E93445" w:rsidP="000D35E2">
      <w:pPr>
        <w:pStyle w:val="Zerrenda-paragrafoa"/>
        <w:numPr>
          <w:ilvl w:val="0"/>
          <w:numId w:val="9"/>
        </w:numPr>
        <w:spacing w:before="240"/>
        <w:jc w:val="both"/>
        <w:rPr>
          <w:sz w:val="22"/>
          <w:szCs w:val="22"/>
        </w:rPr>
      </w:pPr>
      <w:proofErr w:type="spellStart"/>
      <w:r w:rsidRPr="00A5500C">
        <w:rPr>
          <w:sz w:val="22"/>
          <w:szCs w:val="22"/>
        </w:rPr>
        <w:t>IKTen</w:t>
      </w:r>
      <w:proofErr w:type="spellEnd"/>
      <w:r w:rsidRPr="00A5500C">
        <w:rPr>
          <w:sz w:val="22"/>
          <w:szCs w:val="22"/>
        </w:rPr>
        <w:t xml:space="preserve"> arloko bateratze-prozesua egitea, hasiera batean </w:t>
      </w:r>
      <w:proofErr w:type="spellStart"/>
      <w:r w:rsidRPr="00A5500C">
        <w:rPr>
          <w:sz w:val="22"/>
          <w:szCs w:val="22"/>
        </w:rPr>
        <w:t>DPZ-azpiegituretara</w:t>
      </w:r>
      <w:proofErr w:type="spellEnd"/>
      <w:r w:rsidRPr="00A5500C">
        <w:rPr>
          <w:sz w:val="22"/>
          <w:szCs w:val="22"/>
        </w:rPr>
        <w:t>, komunikazioetara, lanpostura eta zerbitzu korporatibo bateratuetara (aurrerantzean AKLZ) bakarrik mugatua.</w:t>
      </w:r>
    </w:p>
    <w:p w14:paraId="664761C4" w14:textId="255AA1E9" w:rsidR="00A035B8" w:rsidRPr="00A5500C" w:rsidRDefault="00A035B8" w:rsidP="000D35E2">
      <w:pPr>
        <w:pStyle w:val="Zerrenda-paragrafoa"/>
        <w:numPr>
          <w:ilvl w:val="0"/>
          <w:numId w:val="9"/>
        </w:numPr>
        <w:spacing w:before="240"/>
        <w:jc w:val="both"/>
        <w:rPr>
          <w:sz w:val="22"/>
          <w:szCs w:val="22"/>
        </w:rPr>
      </w:pPr>
      <w:r w:rsidRPr="00A5500C">
        <w:rPr>
          <w:sz w:val="22"/>
          <w:szCs w:val="22"/>
        </w:rPr>
        <w:t xml:space="preserve">Organo kudeatzaile baten beharra dagoela. Eusko Jaurlaritzaren Informatika </w:t>
      </w:r>
      <w:proofErr w:type="spellStart"/>
      <w:r w:rsidRPr="00A5500C">
        <w:rPr>
          <w:sz w:val="22"/>
          <w:szCs w:val="22"/>
        </w:rPr>
        <w:t>Elkartea-Sociedad</w:t>
      </w:r>
      <w:proofErr w:type="spellEnd"/>
      <w:r w:rsidRPr="00A5500C">
        <w:rPr>
          <w:sz w:val="22"/>
          <w:szCs w:val="22"/>
        </w:rPr>
        <w:t xml:space="preserve"> </w:t>
      </w:r>
      <w:proofErr w:type="spellStart"/>
      <w:r w:rsidRPr="00A5500C">
        <w:rPr>
          <w:sz w:val="22"/>
          <w:szCs w:val="22"/>
        </w:rPr>
        <w:t>Informática</w:t>
      </w:r>
      <w:proofErr w:type="spellEnd"/>
      <w:r w:rsidRPr="00A5500C">
        <w:rPr>
          <w:sz w:val="22"/>
          <w:szCs w:val="22"/>
        </w:rPr>
        <w:t xml:space="preserve"> del </w:t>
      </w:r>
      <w:proofErr w:type="spellStart"/>
      <w:r w:rsidRPr="00A5500C">
        <w:rPr>
          <w:sz w:val="22"/>
          <w:szCs w:val="22"/>
        </w:rPr>
        <w:t>Gobierno</w:t>
      </w:r>
      <w:proofErr w:type="spellEnd"/>
      <w:r w:rsidRPr="00A5500C">
        <w:rPr>
          <w:sz w:val="22"/>
          <w:szCs w:val="22"/>
        </w:rPr>
        <w:t xml:space="preserve"> </w:t>
      </w:r>
      <w:proofErr w:type="spellStart"/>
      <w:r w:rsidRPr="00A5500C">
        <w:rPr>
          <w:sz w:val="22"/>
          <w:szCs w:val="22"/>
        </w:rPr>
        <w:t>Vasco</w:t>
      </w:r>
      <w:proofErr w:type="spellEnd"/>
      <w:r w:rsidRPr="00A5500C">
        <w:rPr>
          <w:sz w:val="22"/>
          <w:szCs w:val="22"/>
        </w:rPr>
        <w:t xml:space="preserve"> SA sozietate publikoaren bitartez antolatuko da (aurrerantzean EJIE</w:t>
      </w:r>
      <w:proofErr w:type="spellStart"/>
      <w:r w:rsidRPr="00A5500C">
        <w:rPr>
          <w:sz w:val="22"/>
          <w:szCs w:val="22"/>
        </w:rPr>
        <w:t>), z</w:t>
      </w:r>
      <w:proofErr w:type="spellEnd"/>
      <w:r w:rsidRPr="00A5500C">
        <w:rPr>
          <w:sz w:val="22"/>
          <w:szCs w:val="22"/>
        </w:rPr>
        <w:t xml:space="preserve">eina eraldatu egin beharko den </w:t>
      </w:r>
      <w:proofErr w:type="spellStart"/>
      <w:r w:rsidRPr="00A5500C">
        <w:rPr>
          <w:sz w:val="22"/>
          <w:szCs w:val="22"/>
        </w:rPr>
        <w:t>IKTen</w:t>
      </w:r>
      <w:proofErr w:type="spellEnd"/>
      <w:r w:rsidRPr="00A5500C">
        <w:rPr>
          <w:sz w:val="22"/>
          <w:szCs w:val="22"/>
        </w:rPr>
        <w:t xml:space="preserve"> kudeaketa-eredu berriaren beharrizanei erantzuteko.</w:t>
      </w:r>
    </w:p>
    <w:p w14:paraId="12275428" w14:textId="34505D03" w:rsidR="00A035B8" w:rsidRPr="00A5500C" w:rsidRDefault="00A035B8" w:rsidP="000D35E2">
      <w:pPr>
        <w:pStyle w:val="Zerrenda-paragrafoa"/>
        <w:numPr>
          <w:ilvl w:val="0"/>
          <w:numId w:val="9"/>
        </w:numPr>
        <w:spacing w:before="240"/>
        <w:jc w:val="both"/>
        <w:rPr>
          <w:sz w:val="22"/>
          <w:szCs w:val="22"/>
        </w:rPr>
      </w:pPr>
      <w:proofErr w:type="spellStart"/>
      <w:r w:rsidRPr="00A5500C">
        <w:rPr>
          <w:sz w:val="22"/>
          <w:szCs w:val="22"/>
        </w:rPr>
        <w:t>IKTen</w:t>
      </w:r>
      <w:proofErr w:type="spellEnd"/>
      <w:r w:rsidRPr="00A5500C">
        <w:rPr>
          <w:sz w:val="22"/>
          <w:szCs w:val="22"/>
        </w:rPr>
        <w:t xml:space="preserve"> kudeaketa-eredu berriaren diseinurako, trantsiziorako eta eraldaketarako behar diren proiektuak planifikatzea.</w:t>
      </w:r>
    </w:p>
    <w:p w14:paraId="0A0D0B11" w14:textId="65A02633" w:rsidR="00A035B8" w:rsidRPr="00A5500C" w:rsidRDefault="00A035B8" w:rsidP="000D35E2">
      <w:pPr>
        <w:pStyle w:val="Zerrenda-paragrafoa"/>
        <w:numPr>
          <w:ilvl w:val="0"/>
          <w:numId w:val="9"/>
        </w:numPr>
        <w:spacing w:before="240"/>
        <w:jc w:val="both"/>
        <w:rPr>
          <w:sz w:val="22"/>
          <w:szCs w:val="22"/>
        </w:rPr>
      </w:pPr>
      <w:proofErr w:type="spellStart"/>
      <w:r w:rsidRPr="00A5500C">
        <w:rPr>
          <w:sz w:val="22"/>
          <w:szCs w:val="22"/>
        </w:rPr>
        <w:t>IKTen</w:t>
      </w:r>
      <w:proofErr w:type="spellEnd"/>
      <w:r w:rsidRPr="00A5500C">
        <w:rPr>
          <w:sz w:val="22"/>
          <w:szCs w:val="22"/>
        </w:rPr>
        <w:t xml:space="preserve"> arloko batzorde estrategiko bat sortzea, sare sektorial guztietako partaideak izango dituena, proposatutako eraldaketa bultzatzeko.</w:t>
      </w:r>
    </w:p>
    <w:p w14:paraId="61B35BF4" w14:textId="455931FA" w:rsidR="00E312DD" w:rsidRPr="00A5500C" w:rsidRDefault="00717E37" w:rsidP="00717E37">
      <w:pPr>
        <w:spacing w:before="240"/>
        <w:jc w:val="both"/>
        <w:rPr>
          <w:sz w:val="22"/>
          <w:szCs w:val="22"/>
        </w:rPr>
      </w:pPr>
      <w:r w:rsidRPr="00A5500C">
        <w:rPr>
          <w:sz w:val="22"/>
          <w:szCs w:val="22"/>
        </w:rPr>
        <w:t>Erabaki horretan agindutako lana egin eta gero, «</w:t>
      </w:r>
      <w:r w:rsidRPr="00A5500C">
        <w:rPr>
          <w:i/>
          <w:sz w:val="22"/>
          <w:szCs w:val="22"/>
        </w:rPr>
        <w:t>Bateratze arloan jarduteko Plan Orokorra</w:t>
      </w:r>
      <w:r w:rsidRPr="00A5500C">
        <w:rPr>
          <w:sz w:val="22"/>
          <w:szCs w:val="22"/>
        </w:rPr>
        <w:t xml:space="preserve">» izeneko agiri betearazlea aurkeztu zen, </w:t>
      </w:r>
      <w:proofErr w:type="spellStart"/>
      <w:r w:rsidRPr="00A5500C">
        <w:rPr>
          <w:sz w:val="22"/>
          <w:szCs w:val="22"/>
        </w:rPr>
        <w:t>IKT-AKLZ</w:t>
      </w:r>
      <w:proofErr w:type="spellEnd"/>
      <w:r w:rsidRPr="00A5500C">
        <w:rPr>
          <w:sz w:val="22"/>
          <w:szCs w:val="22"/>
        </w:rPr>
        <w:t xml:space="preserve"> eredu berriaren ezarpenerako </w:t>
      </w:r>
      <w:r w:rsidRPr="00A5500C">
        <w:rPr>
          <w:sz w:val="22"/>
          <w:szCs w:val="22"/>
        </w:rPr>
        <w:lastRenderedPageBreak/>
        <w:t>beharrezkoak ziren mugarri guztiak abian jarri ahal izateko. Horretarako, Gobernu Kontseiluak erabaki hau hartu zuen 2016ko ekainaren 21ean: «Informazioaren eta komunikazioaren teknologien arloa bateratzeko prozesuari buruzko erabaki-proposamena»; arestian aipatutako agiri betearazlea onartzen da erabaki-proposamen horretan, eta baimena ematen da, aurkeztutako jarduketa-plan orokorrari jarraituz, bateratze-prozesua inplementatzeko.</w:t>
      </w:r>
    </w:p>
    <w:p w14:paraId="7D96D1D8" w14:textId="22F6BA93" w:rsidR="00363941" w:rsidRPr="00A5500C" w:rsidRDefault="00363941" w:rsidP="00717E37">
      <w:pPr>
        <w:spacing w:before="240"/>
        <w:jc w:val="both"/>
        <w:rPr>
          <w:sz w:val="22"/>
          <w:szCs w:val="22"/>
        </w:rPr>
      </w:pPr>
      <w:r w:rsidRPr="00A5500C">
        <w:rPr>
          <w:sz w:val="22"/>
          <w:szCs w:val="22"/>
        </w:rPr>
        <w:t>Onartutako planaren eduki garrantzitsuen artean daude:</w:t>
      </w:r>
    </w:p>
    <w:p w14:paraId="4DE7E7F0" w14:textId="6378F5CD" w:rsidR="00363941" w:rsidRPr="00A5500C" w:rsidRDefault="00363941" w:rsidP="000D35E2">
      <w:pPr>
        <w:pStyle w:val="Zerrenda-paragrafoa"/>
        <w:numPr>
          <w:ilvl w:val="0"/>
          <w:numId w:val="11"/>
        </w:numPr>
        <w:spacing w:before="240"/>
        <w:jc w:val="both"/>
        <w:rPr>
          <w:sz w:val="22"/>
          <w:szCs w:val="22"/>
        </w:rPr>
      </w:pPr>
      <w:r w:rsidRPr="00A5500C">
        <w:rPr>
          <w:sz w:val="22"/>
          <w:szCs w:val="22"/>
        </w:rPr>
        <w:t xml:space="preserve">IKT AKLZ zerbitzuen katalogoaren lehenengo bertsioa (Batera Zerbitzu Katalogoa ere deitua); bertan ezarri da zein diren bateratu beharreko lehenengo IKT zerbitzuen betekizunak, zeinak </w:t>
      </w:r>
      <w:proofErr w:type="spellStart"/>
      <w:r w:rsidRPr="00A5500C">
        <w:rPr>
          <w:sz w:val="22"/>
          <w:szCs w:val="22"/>
        </w:rPr>
        <w:t>EJIEk</w:t>
      </w:r>
      <w:proofErr w:type="spellEnd"/>
      <w:r w:rsidRPr="00A5500C">
        <w:rPr>
          <w:sz w:val="22"/>
          <w:szCs w:val="22"/>
        </w:rPr>
        <w:t xml:space="preserve"> eskainiko dituen, organo kudeatzaile denez.</w:t>
      </w:r>
    </w:p>
    <w:p w14:paraId="54B9B9C7" w14:textId="0F49F73A" w:rsidR="00363941" w:rsidRPr="00A5500C" w:rsidRDefault="00E852C2" w:rsidP="000D35E2">
      <w:pPr>
        <w:pStyle w:val="Zerrenda-paragrafoa"/>
        <w:numPr>
          <w:ilvl w:val="0"/>
          <w:numId w:val="11"/>
        </w:numPr>
        <w:spacing w:before="240"/>
        <w:jc w:val="both"/>
        <w:rPr>
          <w:sz w:val="22"/>
          <w:szCs w:val="22"/>
        </w:rPr>
      </w:pPr>
      <w:r w:rsidRPr="00A5500C">
        <w:rPr>
          <w:sz w:val="22"/>
          <w:szCs w:val="22"/>
        </w:rPr>
        <w:t xml:space="preserve">Batera Zerbitzu Katalogoaren beharrizanetara egokitzeko </w:t>
      </w:r>
      <w:proofErr w:type="spellStart"/>
      <w:r w:rsidRPr="00A5500C">
        <w:rPr>
          <w:sz w:val="22"/>
          <w:szCs w:val="22"/>
        </w:rPr>
        <w:t>EJIEk</w:t>
      </w:r>
      <w:proofErr w:type="spellEnd"/>
      <w:r w:rsidRPr="00A5500C">
        <w:rPr>
          <w:sz w:val="22"/>
          <w:szCs w:val="22"/>
        </w:rPr>
        <w:t xml:space="preserve"> egin behar dituen hornidura-proiektuen zerrenda.</w:t>
      </w:r>
    </w:p>
    <w:p w14:paraId="239E2312" w14:textId="6F5C977D" w:rsidR="00E852C2" w:rsidRPr="00A5500C" w:rsidRDefault="00E852C2" w:rsidP="000D35E2">
      <w:pPr>
        <w:pStyle w:val="Zerrenda-paragrafoa"/>
        <w:numPr>
          <w:ilvl w:val="0"/>
          <w:numId w:val="11"/>
        </w:numPr>
        <w:spacing w:before="240"/>
        <w:jc w:val="both"/>
        <w:rPr>
          <w:sz w:val="22"/>
          <w:szCs w:val="22"/>
        </w:rPr>
      </w:pPr>
      <w:r w:rsidRPr="00A5500C">
        <w:rPr>
          <w:sz w:val="22"/>
          <w:szCs w:val="22"/>
        </w:rPr>
        <w:t>Adostutako bateratze-esparrura eransteko, tartean sartua dauden erakundeek egin behar dituzten bateratze-proiektuen zerrenda.</w:t>
      </w:r>
    </w:p>
    <w:p w14:paraId="4E2C7FFC" w14:textId="5B4E69CB" w:rsidR="00E852C2" w:rsidRPr="00A5500C" w:rsidRDefault="00E852C2" w:rsidP="000D35E2">
      <w:pPr>
        <w:pStyle w:val="Zerrenda-paragrafoa"/>
        <w:numPr>
          <w:ilvl w:val="0"/>
          <w:numId w:val="11"/>
        </w:numPr>
        <w:spacing w:before="240"/>
        <w:jc w:val="both"/>
        <w:rPr>
          <w:sz w:val="22"/>
          <w:szCs w:val="22"/>
        </w:rPr>
      </w:pPr>
      <w:r w:rsidRPr="00A5500C">
        <w:rPr>
          <w:sz w:val="22"/>
          <w:szCs w:val="22"/>
        </w:rPr>
        <w:t>Informatika eta Telekomunikazio Zuzendaritzari ahalmena ematea bateratze-prozesua behar bezala koordinatzeko beharrezkoak diren neurriak hartzeko.</w:t>
      </w:r>
    </w:p>
    <w:p w14:paraId="38DB9BA6" w14:textId="49EC45B4" w:rsidR="0082446B" w:rsidRPr="00A5500C" w:rsidRDefault="0082446B" w:rsidP="00034BEF">
      <w:pPr>
        <w:spacing w:before="240"/>
        <w:jc w:val="both"/>
        <w:rPr>
          <w:rFonts w:ascii="Arial" w:hAnsi="Arial" w:cs="Arial"/>
          <w:sz w:val="22"/>
          <w:szCs w:val="22"/>
        </w:rPr>
      </w:pPr>
      <w:r w:rsidRPr="00A5500C">
        <w:rPr>
          <w:sz w:val="22"/>
          <w:szCs w:val="22"/>
        </w:rPr>
        <w:t xml:space="preserve">Xede horrekin, dekretu honek kudeaketa-eredu bat arautzen du </w:t>
      </w:r>
      <w:proofErr w:type="spellStart"/>
      <w:r w:rsidRPr="00A5500C">
        <w:rPr>
          <w:sz w:val="22"/>
          <w:szCs w:val="22"/>
        </w:rPr>
        <w:t>IKTen</w:t>
      </w:r>
      <w:proofErr w:type="spellEnd"/>
      <w:r w:rsidRPr="00A5500C">
        <w:rPr>
          <w:sz w:val="22"/>
          <w:szCs w:val="22"/>
        </w:rPr>
        <w:t xml:space="preserve"> arloan politika komun eta bateratua bultzatzeko eta ahalbidetzeko; kudeaketa-eredu hori bat dator Eusko Jaurlaritzaren estrategia eta helburu orokorrekin. Antolaketa-mekanismo koordinatuak, eraginkorrak eta iraunkorrak ezarri ditu ereduak Euskal Autonomia Erkidegoko sektore publikoa osatzen duten erakunde guztiak zerbitzatzeko.</w:t>
      </w:r>
    </w:p>
    <w:p w14:paraId="4C2531B3" w14:textId="1FD7D388" w:rsidR="00377983" w:rsidRPr="00A5500C" w:rsidRDefault="00377983" w:rsidP="00377983">
      <w:pPr>
        <w:spacing w:before="240"/>
        <w:jc w:val="both"/>
        <w:rPr>
          <w:sz w:val="22"/>
          <w:szCs w:val="22"/>
        </w:rPr>
      </w:pPr>
      <w:r w:rsidRPr="00A5500C">
        <w:rPr>
          <w:sz w:val="22"/>
          <w:szCs w:val="22"/>
        </w:rPr>
        <w:t xml:space="preserve">Dekretu honek </w:t>
      </w:r>
      <w:proofErr w:type="spellStart"/>
      <w:r w:rsidRPr="00A5500C">
        <w:rPr>
          <w:sz w:val="22"/>
          <w:szCs w:val="22"/>
        </w:rPr>
        <w:t>IKTen</w:t>
      </w:r>
      <w:proofErr w:type="spellEnd"/>
      <w:r w:rsidRPr="00A5500C">
        <w:rPr>
          <w:sz w:val="22"/>
          <w:szCs w:val="22"/>
        </w:rPr>
        <w:t xml:space="preserve"> esparrua bateratzen lagundu nahi du, eta Administrazio Publikoaren gastuak arrazionalizatzeko aukera ematen duten kudeaketa-elementu batzuk sartu ditu; izan ere, administrazio-jarduera beti efizientzia-printzipioan oinarritu behar bada, egungo egoera ekonomikoan ezinbestekoa da baliabide publikoei ahalik eta probetxurik onena ateratzea eta baliabide horietatik ahalik eta baliorik handiena lortzea. Lehentasunezko erronka hauei heldu nahi zaie:</w:t>
      </w:r>
    </w:p>
    <w:p w14:paraId="49F08914" w14:textId="4B878BCA" w:rsidR="00377983" w:rsidRPr="00A5500C" w:rsidRDefault="00377983" w:rsidP="000D35E2">
      <w:pPr>
        <w:pStyle w:val="Zerrenda-paragrafoa"/>
        <w:numPr>
          <w:ilvl w:val="0"/>
          <w:numId w:val="12"/>
        </w:numPr>
        <w:spacing w:before="240"/>
        <w:jc w:val="both"/>
        <w:rPr>
          <w:sz w:val="22"/>
          <w:szCs w:val="22"/>
        </w:rPr>
      </w:pPr>
      <w:r w:rsidRPr="00A5500C">
        <w:rPr>
          <w:sz w:val="22"/>
          <w:szCs w:val="22"/>
        </w:rPr>
        <w:t>Zerbitzu publiko elektronikoak gizartearen eskura jartzea, administrazio-kudeaketa eta -izapide guztiak Internet bidez egin daitezen.</w:t>
      </w:r>
    </w:p>
    <w:p w14:paraId="2BC79112" w14:textId="17665DD0" w:rsidR="00377983" w:rsidRPr="00A5500C" w:rsidRDefault="00377983" w:rsidP="000D35E2">
      <w:pPr>
        <w:pStyle w:val="Zerrenda-paragrafoa"/>
        <w:numPr>
          <w:ilvl w:val="0"/>
          <w:numId w:val="12"/>
        </w:numPr>
        <w:spacing w:before="240"/>
        <w:jc w:val="both"/>
        <w:rPr>
          <w:sz w:val="22"/>
          <w:szCs w:val="22"/>
        </w:rPr>
      </w:pPr>
      <w:r w:rsidRPr="00A5500C">
        <w:rPr>
          <w:sz w:val="22"/>
          <w:szCs w:val="22"/>
        </w:rPr>
        <w:t>Antolaketa-aldaketa bultzatzea, elkarlan eta parte-hartze handiagoko erakunde bat izan dezagun.</w:t>
      </w:r>
    </w:p>
    <w:p w14:paraId="221519FC" w14:textId="5A727F2F" w:rsidR="00377983" w:rsidRPr="00A5500C" w:rsidRDefault="00AE0BA5" w:rsidP="000D35E2">
      <w:pPr>
        <w:pStyle w:val="Zerrenda-paragrafoa"/>
        <w:numPr>
          <w:ilvl w:val="0"/>
          <w:numId w:val="12"/>
        </w:numPr>
        <w:spacing w:before="240"/>
        <w:jc w:val="both"/>
        <w:rPr>
          <w:sz w:val="22"/>
          <w:szCs w:val="22"/>
        </w:rPr>
      </w:pPr>
      <w:r w:rsidRPr="00A5500C">
        <w:rPr>
          <w:sz w:val="22"/>
          <w:szCs w:val="22"/>
        </w:rPr>
        <w:t>Zerbitzuen kalitatearen etengabeko hobekuntza sustatzea.</w:t>
      </w:r>
    </w:p>
    <w:p w14:paraId="1E92A61A" w14:textId="78C86A5E" w:rsidR="00377983" w:rsidRPr="00A5500C" w:rsidRDefault="00377983" w:rsidP="000D35E2">
      <w:pPr>
        <w:pStyle w:val="Zerrenda-paragrafoa"/>
        <w:numPr>
          <w:ilvl w:val="0"/>
          <w:numId w:val="12"/>
        </w:numPr>
        <w:spacing w:before="240"/>
        <w:jc w:val="both"/>
        <w:rPr>
          <w:sz w:val="22"/>
          <w:szCs w:val="22"/>
        </w:rPr>
      </w:pPr>
      <w:r w:rsidRPr="00A5500C">
        <w:rPr>
          <w:sz w:val="22"/>
          <w:szCs w:val="22"/>
        </w:rPr>
        <w:t>Informazio-sistema, zerbitzu teknologiko eta komunikazio-zerbitzu modernoak eta eraginkorrak edukitzea, zeinak erakundearen benetako premiekin bat etorriko diren eta kalitatezko zerbitzu publikoak emateari dagokionez, balioa ekarriko duten.</w:t>
      </w:r>
    </w:p>
    <w:p w14:paraId="1E8580C9" w14:textId="7DB51D71" w:rsidR="00377983" w:rsidRPr="00A5500C" w:rsidRDefault="009361F6" w:rsidP="00377983">
      <w:pPr>
        <w:spacing w:before="240"/>
        <w:jc w:val="both"/>
        <w:rPr>
          <w:sz w:val="22"/>
          <w:szCs w:val="22"/>
        </w:rPr>
      </w:pPr>
      <w:r w:rsidRPr="00A5500C">
        <w:rPr>
          <w:sz w:val="22"/>
          <w:szCs w:val="22"/>
        </w:rPr>
        <w:t>Helburua da, azken batean, estrategia partekatu bat ezartzea Euskal Autonomia Erkidegoko sektore publikoan batasuna, kalitatea eta efizientzia bultzatzeko, EAEko gizarteak eskatzen duen bezalako Administrazioa lor dadin: irekia eta modernoa; arintasuna, eraginkortasuna eta hurbiltasuna ezaugarri dituena.</w:t>
      </w:r>
    </w:p>
    <w:p w14:paraId="5BEEFA62" w14:textId="166A50B1" w:rsidR="0082446B" w:rsidRPr="00A5500C" w:rsidRDefault="00377983" w:rsidP="00377983">
      <w:pPr>
        <w:spacing w:before="240"/>
        <w:jc w:val="both"/>
        <w:rPr>
          <w:sz w:val="22"/>
          <w:szCs w:val="22"/>
        </w:rPr>
      </w:pPr>
      <w:r w:rsidRPr="00A5500C">
        <w:rPr>
          <w:sz w:val="22"/>
          <w:szCs w:val="22"/>
        </w:rPr>
        <w:t xml:space="preserve">Hala, eredu hori oinarri hartuta, asmoa da efizientzia operatibo handiagoa lortzea, eskura dauden baliabideak ustiatu ahal izateko era askotako neurriak hartuta, hala nola konponbide teknologikoak estandarizatu eta integratzea, teknologia horiek kudeatzea errazagoa eta efikazagoa izan dadin; konponbideak berriz erabiltzeko eta beharrizan komunak </w:t>
      </w:r>
      <w:r w:rsidRPr="00A5500C">
        <w:rPr>
          <w:sz w:val="22"/>
          <w:szCs w:val="22"/>
        </w:rPr>
        <w:lastRenderedPageBreak/>
        <w:t>identifikatzeko mekanismoak bultzatzea, jasangarritasun ekonomiko handiagoa lortu dadin, eta era guztietako bikoiztasunak saihestea eta informazioaren eta komunikazioaren teknologietan egiten den inbertsioaren etekina handitzea.</w:t>
      </w:r>
    </w:p>
    <w:p w14:paraId="2DAE8F77" w14:textId="196AC851" w:rsidR="0082446B" w:rsidRPr="00A5500C" w:rsidRDefault="0082446B" w:rsidP="00034BEF">
      <w:pPr>
        <w:spacing w:before="240"/>
        <w:jc w:val="both"/>
        <w:rPr>
          <w:sz w:val="22"/>
          <w:szCs w:val="22"/>
        </w:rPr>
      </w:pPr>
      <w:r w:rsidRPr="00A5500C">
        <w:rPr>
          <w:sz w:val="22"/>
          <w:szCs w:val="22"/>
        </w:rPr>
        <w:t xml:space="preserve">Dekretu honek, zeinak Euskal Autonomia Erkidegoko sektore publikoan informazioaren eta komunikazioaren teknologiak kudeatzeko eredua arautzen duen, lau kapitulu ditu: </w:t>
      </w:r>
    </w:p>
    <w:p w14:paraId="1CC29961" w14:textId="023F0FC2" w:rsidR="0082446B" w:rsidRPr="00A5500C" w:rsidRDefault="0082446B" w:rsidP="009361F6">
      <w:pPr>
        <w:pStyle w:val="Zerrenda-paragrafoa"/>
        <w:numPr>
          <w:ilvl w:val="0"/>
          <w:numId w:val="39"/>
        </w:numPr>
        <w:spacing w:before="240"/>
        <w:jc w:val="both"/>
        <w:rPr>
          <w:sz w:val="22"/>
          <w:szCs w:val="22"/>
        </w:rPr>
      </w:pPr>
      <w:r w:rsidRPr="00A5500C">
        <w:rPr>
          <w:sz w:val="22"/>
          <w:szCs w:val="22"/>
        </w:rPr>
        <w:t xml:space="preserve">Lehenengo kapituluan xedapen orokorrak datoz, eta, besteak </w:t>
      </w:r>
      <w:proofErr w:type="spellStart"/>
      <w:r w:rsidRPr="00A5500C">
        <w:rPr>
          <w:sz w:val="22"/>
          <w:szCs w:val="22"/>
        </w:rPr>
        <w:t>beste</w:t>
      </w:r>
      <w:proofErr w:type="spellEnd"/>
      <w:r w:rsidRPr="00A5500C">
        <w:rPr>
          <w:sz w:val="22"/>
          <w:szCs w:val="22"/>
        </w:rPr>
        <w:t>, xedea, aplikazio-eremua eta dekretu honen bitartez arautzen den kudeaketa-ereduaren oinarrian dauden printzipio antolatzaileak jasotzen dira.</w:t>
      </w:r>
    </w:p>
    <w:p w14:paraId="7082ED36" w14:textId="4272EB64" w:rsidR="0082446B" w:rsidRPr="00A5500C" w:rsidRDefault="0082446B" w:rsidP="009361F6">
      <w:pPr>
        <w:pStyle w:val="Zerrenda-paragrafoa"/>
        <w:numPr>
          <w:ilvl w:val="0"/>
          <w:numId w:val="39"/>
        </w:numPr>
        <w:spacing w:before="240"/>
        <w:jc w:val="both"/>
        <w:rPr>
          <w:sz w:val="22"/>
          <w:szCs w:val="22"/>
        </w:rPr>
      </w:pPr>
      <w:r w:rsidRPr="00A5500C">
        <w:rPr>
          <w:sz w:val="22"/>
          <w:szCs w:val="22"/>
        </w:rPr>
        <w:t xml:space="preserve">Bigarren kapituluan, berriz, plangintza estrategikoari buruzko xedapenak jasotzen dira. Euskal Autonomia Erkidegoaren sektore publiko osorako den </w:t>
      </w:r>
      <w:proofErr w:type="spellStart"/>
      <w:r w:rsidRPr="00A5500C">
        <w:rPr>
          <w:sz w:val="22"/>
          <w:szCs w:val="22"/>
        </w:rPr>
        <w:t>IKTen</w:t>
      </w:r>
      <w:proofErr w:type="spellEnd"/>
      <w:r w:rsidRPr="00A5500C">
        <w:rPr>
          <w:sz w:val="22"/>
          <w:szCs w:val="22"/>
        </w:rPr>
        <w:t xml:space="preserve"> Plan Estrategikoan zehazten da plangintza hori, zeina Gobernu Kontseiluaren erabaki bidez onetsi zen eta urte anitzekoa den.</w:t>
      </w:r>
    </w:p>
    <w:p w14:paraId="69D31BB0" w14:textId="4357D0AE" w:rsidR="0082446B" w:rsidRPr="00A5500C" w:rsidRDefault="0082446B" w:rsidP="009361F6">
      <w:pPr>
        <w:pStyle w:val="Zerrenda-paragrafoa"/>
        <w:numPr>
          <w:ilvl w:val="0"/>
          <w:numId w:val="39"/>
        </w:numPr>
        <w:spacing w:before="240"/>
        <w:jc w:val="both"/>
        <w:rPr>
          <w:sz w:val="22"/>
          <w:szCs w:val="22"/>
        </w:rPr>
      </w:pPr>
      <w:r w:rsidRPr="00A5500C">
        <w:rPr>
          <w:sz w:val="22"/>
          <w:szCs w:val="22"/>
        </w:rPr>
        <w:t xml:space="preserve">Hirugarren kapituluan informazioaren eta komunikazioaren teknologiak kudeatzeko ereduaren egitura organikoa eta funtzionala arautzen da, eta, horretarako, Informazioaren eta Komunikazioaren Teknologietarako Batzorde Estrategikoa sortzen da. Organo horrek erabakitzeko eskumena izango du, eta ereduak funtzionatzeko funtsezko osagaia izango da; izan ere, beraren ardura izango da </w:t>
      </w:r>
      <w:proofErr w:type="spellStart"/>
      <w:r w:rsidRPr="00A5500C">
        <w:rPr>
          <w:sz w:val="22"/>
          <w:szCs w:val="22"/>
        </w:rPr>
        <w:t>IKTen</w:t>
      </w:r>
      <w:proofErr w:type="spellEnd"/>
      <w:r w:rsidRPr="00A5500C">
        <w:rPr>
          <w:sz w:val="22"/>
          <w:szCs w:val="22"/>
        </w:rPr>
        <w:t xml:space="preserve"> Plan Estrategikoa ezartzea eta, halaber, plana gainbegiratzeko eta planari jarraipena egiteko betekizunak zehaztea. Organo hori sortzearekin, organo bakarrean zentralizatu dira ereduaren proposamen estrategikoak, eta horrela koordinaziorako eta koherentziarako gaitasuna lortuko da erabakiak hartzeko eta helburuak gainbegiratzeko orduan; elementu horiek, zalantzarik gabe, garrantzi handia dute dekretu honetan ezarritako helburuak lortzeko.</w:t>
      </w:r>
    </w:p>
    <w:p w14:paraId="62DA1E81" w14:textId="69317A11" w:rsidR="0082446B" w:rsidRPr="00A5500C" w:rsidRDefault="0082446B" w:rsidP="009361F6">
      <w:pPr>
        <w:pStyle w:val="Zerrenda-paragrafoa"/>
        <w:numPr>
          <w:ilvl w:val="0"/>
          <w:numId w:val="39"/>
        </w:numPr>
        <w:spacing w:before="240"/>
        <w:jc w:val="both"/>
        <w:rPr>
          <w:sz w:val="22"/>
          <w:szCs w:val="22"/>
        </w:rPr>
      </w:pPr>
      <w:r w:rsidRPr="00A5500C">
        <w:rPr>
          <w:sz w:val="22"/>
          <w:szCs w:val="22"/>
        </w:rPr>
        <w:t>Laugarren kapituluan, kudeaketa- eta kontratazio-araubidea arautzen da; IKT ondasunen, azpiegitura teknologikoen eta zerbitzuen kudeaketari eta kontratazioari buruzko alderdiak jasotzen dira hor; nabarmentzekoa da teknologia kudeatzeko organoak egin beharko duen programa-kontratua edo esparru-enkargua.</w:t>
      </w:r>
    </w:p>
    <w:p w14:paraId="6CEE95B4" w14:textId="1CF8B5AF" w:rsidR="00D80106" w:rsidRPr="00A5500C" w:rsidRDefault="00E92769" w:rsidP="00034BEF">
      <w:pPr>
        <w:spacing w:before="240"/>
        <w:jc w:val="both"/>
        <w:rPr>
          <w:sz w:val="22"/>
          <w:szCs w:val="22"/>
        </w:rPr>
      </w:pPr>
      <w:r w:rsidRPr="00A5500C">
        <w:rPr>
          <w:sz w:val="22"/>
          <w:szCs w:val="22"/>
        </w:rPr>
        <w:t>Azkenik, hiru xedapen iragankor, xedapen indargabetzaile bat eta hiru azken xedapen ere baditu dekretuak.</w:t>
      </w:r>
    </w:p>
    <w:p w14:paraId="08CA3270" w14:textId="7A3DB9D6" w:rsidR="0082446B" w:rsidRPr="00A5500C" w:rsidRDefault="0082446B" w:rsidP="00034BEF">
      <w:pPr>
        <w:spacing w:before="240"/>
        <w:jc w:val="both"/>
        <w:rPr>
          <w:sz w:val="22"/>
          <w:szCs w:val="22"/>
        </w:rPr>
      </w:pPr>
      <w:r w:rsidRPr="00A5500C">
        <w:rPr>
          <w:sz w:val="22"/>
          <w:szCs w:val="22"/>
        </w:rPr>
        <w:t>Funtsean, dekretu honen bitartez informazioaren eta komunikazioaren teknologien kudeaketa eraginkorra, jasangarria, koordinatua eta Euskal Autonomia Erkidegoaren beharrizanekin koherentea izango dena egin nahi da, eta, era berean, gardentasuna, lankidetza eta gastuaren arrazionalizazioa sustatu nahi dira, jarduera publikoa gidatu behar duten printzipioak errespetatuz.</w:t>
      </w:r>
    </w:p>
    <w:p w14:paraId="2B2E968D" w14:textId="593EAD71" w:rsidR="002924B4" w:rsidRPr="00A5500C" w:rsidRDefault="002924B4" w:rsidP="00034BEF">
      <w:pPr>
        <w:spacing w:before="240"/>
        <w:jc w:val="both"/>
        <w:rPr>
          <w:sz w:val="22"/>
          <w:szCs w:val="22"/>
        </w:rPr>
      </w:pPr>
      <w:r w:rsidRPr="00A5500C">
        <w:rPr>
          <w:sz w:val="22"/>
          <w:szCs w:val="22"/>
        </w:rPr>
        <w:t>Horretaz gain, Euskadiko Segurtasun Publikoaren Sistema antolatzen duen ekainaren 28ko 15/2012 Legeak 14., 17. eta 18. artikuluetan jasotako aurreikuspenak garatzen eta betetzen ditu dekretuak Euskal Autonomia Erkidegoko sektore publikoko erakundeen segurtasun publikoko zerbitzuen informazio- eta telekomunikazio-sistemek duten berezitasunei dagokienez, bateratze teknologikoko prozesuaren esparruan.</w:t>
      </w:r>
    </w:p>
    <w:p w14:paraId="4FFD99F1" w14:textId="7CA022FD" w:rsidR="0082446B" w:rsidRPr="00A5500C" w:rsidRDefault="0082446B" w:rsidP="00034BEF">
      <w:pPr>
        <w:spacing w:before="240"/>
        <w:jc w:val="both"/>
        <w:rPr>
          <w:sz w:val="22"/>
          <w:szCs w:val="22"/>
        </w:rPr>
      </w:pPr>
      <w:r w:rsidRPr="00A5500C">
        <w:rPr>
          <w:sz w:val="22"/>
          <w:szCs w:val="22"/>
        </w:rPr>
        <w:t xml:space="preserve">Horrenbestez, </w:t>
      </w:r>
      <w:proofErr w:type="spellStart"/>
      <w:r w:rsidRPr="00A5500C">
        <w:rPr>
          <w:sz w:val="22"/>
          <w:szCs w:val="22"/>
        </w:rPr>
        <w:t>Gobernantza</w:t>
      </w:r>
      <w:proofErr w:type="spellEnd"/>
      <w:r w:rsidRPr="00A5500C">
        <w:rPr>
          <w:sz w:val="22"/>
          <w:szCs w:val="22"/>
        </w:rPr>
        <w:t xml:space="preserve"> Publiko eta Autogobernuko sailburuaren proposamenez [</w:t>
      </w:r>
      <w:r w:rsidRPr="00A5500C">
        <w:rPr>
          <w:i/>
          <w:sz w:val="22"/>
          <w:szCs w:val="22"/>
        </w:rPr>
        <w:t>Euskadiko Aholku Batzorde Juridikoari entzun ondoren</w:t>
      </w:r>
      <w:r w:rsidRPr="00A5500C">
        <w:rPr>
          <w:sz w:val="22"/>
          <w:szCs w:val="22"/>
        </w:rPr>
        <w:t>], eta Gobernu Kontseiluak 2018ko ..............aren .....(e)(a)n eginiko bilkuran eztabaidatu eta onartu ondoren, honako hau</w:t>
      </w:r>
    </w:p>
    <w:p w14:paraId="4F078406" w14:textId="77777777" w:rsidR="0082446B" w:rsidRPr="00A5500C" w:rsidRDefault="0082446B" w:rsidP="00034BEF">
      <w:pPr>
        <w:spacing w:before="240"/>
        <w:jc w:val="both"/>
        <w:rPr>
          <w:sz w:val="22"/>
          <w:szCs w:val="22"/>
        </w:rPr>
      </w:pPr>
    </w:p>
    <w:p w14:paraId="7FD59526" w14:textId="77777777" w:rsidR="001626A8" w:rsidRDefault="0082446B" w:rsidP="001626A8">
      <w:pPr>
        <w:spacing w:before="240"/>
        <w:jc w:val="center"/>
        <w:rPr>
          <w:b/>
          <w:sz w:val="22"/>
          <w:szCs w:val="22"/>
        </w:rPr>
      </w:pPr>
      <w:r w:rsidRPr="00A5500C">
        <w:rPr>
          <w:b/>
          <w:sz w:val="22"/>
          <w:szCs w:val="22"/>
        </w:rPr>
        <w:lastRenderedPageBreak/>
        <w:t>XEDATZEN DUT</w:t>
      </w:r>
    </w:p>
    <w:p w14:paraId="3B0F6E28" w14:textId="378724C2" w:rsidR="00D35EDE" w:rsidRPr="00A5500C" w:rsidRDefault="000B2395" w:rsidP="001626A8">
      <w:pPr>
        <w:spacing w:before="240"/>
        <w:jc w:val="center"/>
        <w:rPr>
          <w:rFonts w:eastAsia="Times New Roman" w:cs="Arial"/>
          <w:b/>
          <w:bCs/>
          <w:sz w:val="22"/>
          <w:szCs w:val="22"/>
        </w:rPr>
      </w:pPr>
      <w:r>
        <w:rPr>
          <w:b/>
          <w:sz w:val="22"/>
          <w:szCs w:val="22"/>
        </w:rPr>
        <w:t xml:space="preserve">  </w:t>
      </w:r>
      <w:r w:rsidR="00D35EDE" w:rsidRPr="00A5500C">
        <w:rPr>
          <w:b/>
          <w:bCs/>
          <w:sz w:val="22"/>
          <w:szCs w:val="22"/>
        </w:rPr>
        <w:t>I. KAPITULUA</w:t>
      </w:r>
    </w:p>
    <w:p w14:paraId="5A01C9CC" w14:textId="77777777" w:rsidR="0082446B" w:rsidRPr="00A5500C" w:rsidRDefault="0082446B" w:rsidP="00034BEF">
      <w:pPr>
        <w:spacing w:before="240"/>
        <w:jc w:val="center"/>
        <w:rPr>
          <w:rFonts w:eastAsia="Times New Roman" w:cs="Arial"/>
          <w:b/>
          <w:bCs/>
          <w:sz w:val="22"/>
          <w:szCs w:val="22"/>
          <w:lang w:eastAsia="es-ES"/>
        </w:rPr>
      </w:pPr>
    </w:p>
    <w:p w14:paraId="11A78C13" w14:textId="77777777" w:rsidR="00087AC1" w:rsidRPr="00A5500C" w:rsidRDefault="0082446B" w:rsidP="00034BEF">
      <w:pPr>
        <w:spacing w:before="240"/>
        <w:jc w:val="center"/>
        <w:rPr>
          <w:rFonts w:eastAsia="Times New Roman" w:cs="Arial"/>
          <w:b/>
          <w:bCs/>
          <w:sz w:val="22"/>
          <w:szCs w:val="22"/>
        </w:rPr>
      </w:pPr>
      <w:r w:rsidRPr="00A5500C">
        <w:rPr>
          <w:b/>
          <w:bCs/>
          <w:sz w:val="22"/>
          <w:szCs w:val="22"/>
        </w:rPr>
        <w:t>XEDAPEN OROKORRAK</w:t>
      </w:r>
    </w:p>
    <w:p w14:paraId="63B57D22" w14:textId="77777777" w:rsidR="00D35EDE" w:rsidRPr="00A5500C" w:rsidRDefault="00D35EDE" w:rsidP="008E2364">
      <w:pPr>
        <w:spacing w:before="240"/>
        <w:jc w:val="both"/>
        <w:rPr>
          <w:rFonts w:eastAsia="Times New Roman" w:cs="Arial"/>
          <w:sz w:val="22"/>
          <w:szCs w:val="22"/>
          <w:lang w:eastAsia="es-ES"/>
        </w:rPr>
      </w:pPr>
    </w:p>
    <w:p w14:paraId="448E5F16" w14:textId="77777777" w:rsidR="00344A09" w:rsidRPr="00A5500C" w:rsidRDefault="00D35EDE" w:rsidP="008E2364">
      <w:pPr>
        <w:pStyle w:val="Titulo1"/>
        <w:spacing w:before="240"/>
        <w:rPr>
          <w:sz w:val="22"/>
          <w:szCs w:val="22"/>
        </w:rPr>
      </w:pPr>
      <w:r w:rsidRPr="00A5500C">
        <w:rPr>
          <w:sz w:val="22"/>
          <w:szCs w:val="22"/>
        </w:rPr>
        <w:t>1. artikulua.- Xedea.</w:t>
      </w:r>
    </w:p>
    <w:p w14:paraId="0516961B" w14:textId="5ECBCFC6" w:rsidR="0082446B" w:rsidRPr="00A5500C" w:rsidRDefault="0082446B" w:rsidP="005D4D2F">
      <w:pPr>
        <w:spacing w:before="120"/>
        <w:jc w:val="both"/>
        <w:rPr>
          <w:rFonts w:eastAsia="Times New Roman" w:cs="Arial"/>
          <w:sz w:val="22"/>
          <w:szCs w:val="22"/>
        </w:rPr>
      </w:pPr>
      <w:r w:rsidRPr="00A5500C">
        <w:rPr>
          <w:sz w:val="22"/>
          <w:szCs w:val="22"/>
        </w:rPr>
        <w:t>Dekretu honen xedea da Euskal Autonomia Erkidegoko sektore publikoko erakundeen informazioaren eta komunikazioaren teknologien kudeaketa-eredua arautzea, eta, horrenbestez, kudeaketa-ereduaren printzipio antolatzaileak, plangintza estrategikoa eta informazioaren eta komunikazioaren teknologien (aurrerantzean IKT) antolaketa, kontratazioa eta erabilera finkatzea, bai eta erakunde bakoitzak kudeaketa-eredu horretan izango duen eskumen-banaketa eta partaidetza ezartzea ere.</w:t>
      </w:r>
    </w:p>
    <w:p w14:paraId="0131F482" w14:textId="77777777" w:rsidR="00D35EDE" w:rsidRPr="00A5500C" w:rsidRDefault="00D35EDE" w:rsidP="008E2364">
      <w:pPr>
        <w:pStyle w:val="Titulo1"/>
        <w:spacing w:before="240"/>
        <w:rPr>
          <w:sz w:val="22"/>
          <w:szCs w:val="22"/>
        </w:rPr>
      </w:pPr>
      <w:r w:rsidRPr="00A5500C">
        <w:rPr>
          <w:sz w:val="22"/>
          <w:szCs w:val="22"/>
        </w:rPr>
        <w:t>2. artikulua.- Aplikazio-eremua.</w:t>
      </w:r>
    </w:p>
    <w:p w14:paraId="747DC80F" w14:textId="428FAC1F" w:rsidR="00D35EDE" w:rsidRPr="00A5500C" w:rsidRDefault="00CE59F8" w:rsidP="0078410F">
      <w:pPr>
        <w:spacing w:before="120"/>
        <w:jc w:val="both"/>
        <w:rPr>
          <w:rFonts w:eastAsia="Times New Roman" w:cs="Arial"/>
          <w:sz w:val="22"/>
          <w:szCs w:val="22"/>
        </w:rPr>
      </w:pPr>
      <w:r w:rsidRPr="00A5500C">
        <w:rPr>
          <w:sz w:val="22"/>
          <w:szCs w:val="22"/>
        </w:rPr>
        <w:t>Hauei aplikatuko zaizkie dekretu honetako xedapenak:</w:t>
      </w:r>
    </w:p>
    <w:p w14:paraId="1870E76E" w14:textId="23C739D6" w:rsidR="00D35EDE" w:rsidRPr="00A5500C" w:rsidRDefault="00CE59F8" w:rsidP="000D35E2">
      <w:pPr>
        <w:pStyle w:val="Zerrenda-paragrafoa"/>
        <w:numPr>
          <w:ilvl w:val="0"/>
          <w:numId w:val="8"/>
        </w:numPr>
        <w:spacing w:before="120"/>
        <w:contextualSpacing w:val="0"/>
        <w:jc w:val="both"/>
        <w:rPr>
          <w:rFonts w:eastAsia="Times New Roman" w:cs="Arial"/>
          <w:sz w:val="22"/>
          <w:szCs w:val="22"/>
        </w:rPr>
      </w:pPr>
      <w:r w:rsidRPr="00A5500C">
        <w:rPr>
          <w:sz w:val="22"/>
          <w:szCs w:val="22"/>
        </w:rPr>
        <w:t>Euskal Autonomia Erkidegoko Administrazio Orokorrari.</w:t>
      </w:r>
    </w:p>
    <w:p w14:paraId="3E6B2F44" w14:textId="4A55C089" w:rsidR="00D35EDE" w:rsidRPr="00A5500C" w:rsidRDefault="00CE59F8" w:rsidP="000D35E2">
      <w:pPr>
        <w:pStyle w:val="Zerrenda-paragrafoa"/>
        <w:numPr>
          <w:ilvl w:val="0"/>
          <w:numId w:val="8"/>
        </w:numPr>
        <w:spacing w:before="120"/>
        <w:contextualSpacing w:val="0"/>
        <w:jc w:val="both"/>
        <w:rPr>
          <w:rFonts w:eastAsia="Times New Roman" w:cs="Arial"/>
          <w:sz w:val="22"/>
          <w:szCs w:val="22"/>
        </w:rPr>
      </w:pPr>
      <w:r w:rsidRPr="00A5500C">
        <w:rPr>
          <w:sz w:val="22"/>
          <w:szCs w:val="22"/>
        </w:rPr>
        <w:t>Euskal Autonomia Erkidegoko sektore publikoko erakunde autonomo, zuzenbide pribatuko erakunde publiko, sozietate publiko, fundazio eta partzuergoei.</w:t>
      </w:r>
    </w:p>
    <w:p w14:paraId="551A56AF" w14:textId="77777777" w:rsidR="0082446B" w:rsidRPr="00A5500C" w:rsidRDefault="00D35EDE" w:rsidP="008E2364">
      <w:pPr>
        <w:pStyle w:val="Titulo1"/>
        <w:spacing w:before="240"/>
        <w:rPr>
          <w:sz w:val="22"/>
          <w:szCs w:val="22"/>
        </w:rPr>
      </w:pPr>
      <w:r w:rsidRPr="00A5500C">
        <w:rPr>
          <w:sz w:val="22"/>
          <w:szCs w:val="22"/>
        </w:rPr>
        <w:t>3. artikulua.- Printzipio antolatzaileak.</w:t>
      </w:r>
    </w:p>
    <w:p w14:paraId="6E7C481F" w14:textId="5404428C" w:rsidR="0082446B" w:rsidRPr="00A5500C" w:rsidRDefault="0082446B" w:rsidP="00034BEF">
      <w:pPr>
        <w:pStyle w:val="Gorputz-testua2"/>
        <w:tabs>
          <w:tab w:val="left" w:pos="3500"/>
        </w:tabs>
        <w:spacing w:before="240" w:line="276" w:lineRule="auto"/>
        <w:rPr>
          <w:rFonts w:eastAsia="Calibri"/>
          <w:color w:val="auto"/>
          <w:sz w:val="22"/>
          <w:szCs w:val="22"/>
        </w:rPr>
      </w:pPr>
      <w:r w:rsidRPr="00A5500C">
        <w:rPr>
          <w:color w:val="auto"/>
          <w:sz w:val="22"/>
          <w:szCs w:val="22"/>
        </w:rPr>
        <w:t>Dekretu honetan araututako kudeaketa-ereduak printzipio hauek ditu oinarri:</w:t>
      </w:r>
    </w:p>
    <w:p w14:paraId="30E7B138" w14:textId="42CFB203"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Koherentziaren</w:t>
      </w:r>
      <w:r w:rsidRPr="00A5500C">
        <w:rPr>
          <w:sz w:val="22"/>
          <w:szCs w:val="22"/>
        </w:rPr>
        <w:t xml:space="preserve"> printzipioa, alegia, Euskal Autonomia Erkidegoko sektore publikoaren IKT kudeaketa bat etortzea Eusko Jaurlaritzak arlo horretan dituen estrategia eta helburuekin.</w:t>
      </w:r>
    </w:p>
    <w:p w14:paraId="438670CF" w14:textId="5BB0D1C9"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Aurrezpen ekonomikoaren</w:t>
      </w:r>
      <w:r w:rsidRPr="00A5500C">
        <w:rPr>
          <w:sz w:val="22"/>
          <w:szCs w:val="22"/>
        </w:rPr>
        <w:t xml:space="preserve"> printzipioa. </w:t>
      </w:r>
      <w:proofErr w:type="spellStart"/>
      <w:r w:rsidRPr="00A5500C">
        <w:rPr>
          <w:sz w:val="22"/>
          <w:szCs w:val="22"/>
        </w:rPr>
        <w:t>IKTetako</w:t>
      </w:r>
      <w:proofErr w:type="spellEnd"/>
      <w:r w:rsidRPr="00A5500C">
        <w:rPr>
          <w:sz w:val="22"/>
          <w:szCs w:val="22"/>
        </w:rPr>
        <w:t xml:space="preserve"> inbertsioaren eta gastuaren arrazionalizazio handiagoa lortzeko ahalegina egingo da printzipio horri jarraituz.</w:t>
      </w:r>
    </w:p>
    <w:p w14:paraId="17A28946" w14:textId="441B1DC3"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Efizientzia operatiboaren</w:t>
      </w:r>
      <w:r w:rsidRPr="00A5500C">
        <w:rPr>
          <w:sz w:val="22"/>
          <w:szCs w:val="22"/>
        </w:rPr>
        <w:t xml:space="preserve"> printzipioa, IKT azpiegituren </w:t>
      </w:r>
      <w:proofErr w:type="spellStart"/>
      <w:r w:rsidRPr="00A5500C">
        <w:rPr>
          <w:sz w:val="22"/>
          <w:szCs w:val="22"/>
        </w:rPr>
        <w:t>elkarreragingarritasuna</w:t>
      </w:r>
      <w:proofErr w:type="spellEnd"/>
      <w:r w:rsidRPr="00A5500C">
        <w:rPr>
          <w:sz w:val="22"/>
          <w:szCs w:val="22"/>
        </w:rPr>
        <w:t>, estandarizazioa eta finkapena ahalbidetzeko.</w:t>
      </w:r>
    </w:p>
    <w:p w14:paraId="5178EE43" w14:textId="39A03628"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Antolaketarako koordinazioaren</w:t>
      </w:r>
      <w:r w:rsidRPr="00A5500C">
        <w:rPr>
          <w:sz w:val="22"/>
          <w:szCs w:val="22"/>
        </w:rPr>
        <w:t xml:space="preserve"> printzipioa; horren bitartez antolaketa-sistema koordinatua eta eraginkorra ezarriko da, </w:t>
      </w:r>
      <w:proofErr w:type="spellStart"/>
      <w:r w:rsidRPr="00A5500C">
        <w:rPr>
          <w:sz w:val="22"/>
          <w:szCs w:val="22"/>
        </w:rPr>
        <w:t>IKTen</w:t>
      </w:r>
      <w:proofErr w:type="spellEnd"/>
      <w:r w:rsidRPr="00A5500C">
        <w:rPr>
          <w:sz w:val="22"/>
          <w:szCs w:val="22"/>
        </w:rPr>
        <w:t xml:space="preserve"> arloko eginkizunak argi eta zehatz mugatuta.</w:t>
      </w:r>
    </w:p>
    <w:p w14:paraId="27596425" w14:textId="4C8DE318"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Espezializazioaren</w:t>
      </w:r>
      <w:r w:rsidRPr="00A5500C">
        <w:rPr>
          <w:sz w:val="22"/>
          <w:szCs w:val="22"/>
        </w:rPr>
        <w:t xml:space="preserve"> printzipioa, hots, ahalegina egitea </w:t>
      </w:r>
      <w:proofErr w:type="spellStart"/>
      <w:r w:rsidRPr="00A5500C">
        <w:rPr>
          <w:sz w:val="22"/>
          <w:szCs w:val="22"/>
        </w:rPr>
        <w:t>IKTen</w:t>
      </w:r>
      <w:proofErr w:type="spellEnd"/>
      <w:r w:rsidRPr="00A5500C">
        <w:rPr>
          <w:sz w:val="22"/>
          <w:szCs w:val="22"/>
        </w:rPr>
        <w:t xml:space="preserve"> esparruan gaikuntzari eusteko eta indartzeko, arlo horretako etengabeko prestakuntza eta ezagutzaren kudeaketa sustatuz.</w:t>
      </w:r>
    </w:p>
    <w:p w14:paraId="2B63B72F" w14:textId="603DBE60"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Arauen egokitasunaren</w:t>
      </w:r>
      <w:r w:rsidRPr="00A5500C">
        <w:rPr>
          <w:sz w:val="22"/>
          <w:szCs w:val="22"/>
        </w:rPr>
        <w:t xml:space="preserve"> printzipioa; horren arabera, </w:t>
      </w:r>
      <w:proofErr w:type="spellStart"/>
      <w:r w:rsidRPr="00A5500C">
        <w:rPr>
          <w:sz w:val="22"/>
          <w:szCs w:val="22"/>
        </w:rPr>
        <w:t>IKTak</w:t>
      </w:r>
      <w:proofErr w:type="spellEnd"/>
      <w:r w:rsidRPr="00A5500C">
        <w:rPr>
          <w:sz w:val="22"/>
          <w:szCs w:val="22"/>
        </w:rPr>
        <w:t xml:space="preserve"> kudeatzeko ereduari esparru juridiko egokia eman behar zaio, haren helburuak segurtasun juridiko osoarekin lortu ahal izateko.</w:t>
      </w:r>
    </w:p>
    <w:p w14:paraId="10D6E02B" w14:textId="1F64A544" w:rsidR="009E61C8"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sz w:val="22"/>
          <w:szCs w:val="22"/>
        </w:rPr>
        <w:lastRenderedPageBreak/>
        <w:t xml:space="preserve">Azpiegitura teknologikoen </w:t>
      </w:r>
      <w:r w:rsidRPr="00A5500C">
        <w:rPr>
          <w:b/>
          <w:sz w:val="22"/>
          <w:szCs w:val="22"/>
        </w:rPr>
        <w:t>hobekuntzaren</w:t>
      </w:r>
      <w:r w:rsidRPr="00A5500C">
        <w:rPr>
          <w:sz w:val="22"/>
          <w:szCs w:val="22"/>
        </w:rPr>
        <w:t xml:space="preserve"> printzipioa; horren arabera, zerbitzu publikoak ematera bideratu behar da Euskal Autonomia Erkidegoko sektore publikoko erakundeen </w:t>
      </w:r>
      <w:proofErr w:type="spellStart"/>
      <w:r w:rsidRPr="00A5500C">
        <w:rPr>
          <w:sz w:val="22"/>
          <w:szCs w:val="22"/>
        </w:rPr>
        <w:t>IKTeen</w:t>
      </w:r>
      <w:proofErr w:type="spellEnd"/>
      <w:r w:rsidRPr="00A5500C">
        <w:rPr>
          <w:sz w:val="22"/>
          <w:szCs w:val="22"/>
        </w:rPr>
        <w:t xml:space="preserve"> alorreko inbertsio-estrategia.</w:t>
      </w:r>
    </w:p>
    <w:p w14:paraId="1BEF9978" w14:textId="5D15C62D" w:rsidR="0082446B" w:rsidRPr="00A5500C" w:rsidRDefault="009E61C8"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Neutraltasun teknologikoaren</w:t>
      </w:r>
      <w:r w:rsidRPr="00A5500C">
        <w:rPr>
          <w:sz w:val="22"/>
          <w:szCs w:val="22"/>
        </w:rPr>
        <w:t xml:space="preserve"> printzipioa eta teknologien aurrerapenera egokitzea, aukera teknologikoen artetik aukera egiteko garaian Euskal Autonomia Erkidegoko sektore publikoko erakundeen independentzia bermatzeko, ezertan eragotzi gabe teknologia jakin batzuk erabili behar izatea, hori gomendatzen duen justifikazio objektibo bat badago.</w:t>
      </w:r>
    </w:p>
    <w:p w14:paraId="51DF5454" w14:textId="136650E7"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Administrazioaren berrikuntzaren eta modernizazioaren</w:t>
      </w:r>
      <w:r w:rsidRPr="00A5500C">
        <w:rPr>
          <w:sz w:val="22"/>
          <w:szCs w:val="22"/>
        </w:rPr>
        <w:t xml:space="preserve"> printzipioa; horren bitartez kudeaketa aurreratua erraztu eta sustatuko da, </w:t>
      </w:r>
      <w:proofErr w:type="spellStart"/>
      <w:r w:rsidRPr="00A5500C">
        <w:rPr>
          <w:sz w:val="22"/>
          <w:szCs w:val="22"/>
        </w:rPr>
        <w:t>IKTen</w:t>
      </w:r>
      <w:proofErr w:type="spellEnd"/>
      <w:r w:rsidRPr="00A5500C">
        <w:rPr>
          <w:sz w:val="22"/>
          <w:szCs w:val="22"/>
        </w:rPr>
        <w:t xml:space="preserve"> etengabeko aldaketei trebeziaz eta bizkortasunez aurre egin ahal izateko eta, halaber, gizarteari ematen zaizkion zerbitzu publikoen efizientzia eta kalitatea etengabe hobetzeko.</w:t>
      </w:r>
    </w:p>
    <w:p w14:paraId="7FB2FC25" w14:textId="55BEB431"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Gardentasunaren eta partaidetzaren</w:t>
      </w:r>
      <w:r w:rsidRPr="00A5500C">
        <w:rPr>
          <w:sz w:val="22"/>
          <w:szCs w:val="22"/>
        </w:rPr>
        <w:t xml:space="preserve"> printzipioa; horren bitartez, </w:t>
      </w:r>
      <w:proofErr w:type="spellStart"/>
      <w:r w:rsidRPr="00A5500C">
        <w:rPr>
          <w:sz w:val="22"/>
          <w:szCs w:val="22"/>
        </w:rPr>
        <w:t>IKTen</w:t>
      </w:r>
      <w:proofErr w:type="spellEnd"/>
      <w:r w:rsidRPr="00A5500C">
        <w:rPr>
          <w:sz w:val="22"/>
          <w:szCs w:val="22"/>
        </w:rPr>
        <w:t xml:space="preserve"> erabilera ahalik eta gehien zabaldu nahi da eta publizitatea egin, bai Euskal Autonomia Erkidegoko sektore publikoaren eremuan, bai eremu horretako administrazio-jarduketetan, eta partaidetzan oinarritutako eredu ireki bat sustatu nahi da.</w:t>
      </w:r>
    </w:p>
    <w:p w14:paraId="6F4EC7D8" w14:textId="0B84A46A" w:rsidR="00E83C6B" w:rsidRPr="00AE427E" w:rsidRDefault="00E83C6B" w:rsidP="00902A65">
      <w:pPr>
        <w:pStyle w:val="Zerrenda-paragrafoa"/>
        <w:numPr>
          <w:ilvl w:val="0"/>
          <w:numId w:val="1"/>
        </w:numPr>
        <w:autoSpaceDE w:val="0"/>
        <w:autoSpaceDN w:val="0"/>
        <w:adjustRightInd w:val="0"/>
        <w:spacing w:before="240"/>
        <w:ind w:left="357" w:hanging="357"/>
        <w:contextualSpacing w:val="0"/>
        <w:jc w:val="both"/>
        <w:rPr>
          <w:sz w:val="22"/>
          <w:szCs w:val="22"/>
        </w:rPr>
      </w:pPr>
      <w:r w:rsidRPr="00A5500C">
        <w:rPr>
          <w:sz w:val="22"/>
          <w:szCs w:val="22"/>
        </w:rPr>
        <w:t xml:space="preserve">Emakumeen eta gizonen arteko </w:t>
      </w:r>
      <w:r w:rsidRPr="00A5500C">
        <w:rPr>
          <w:b/>
          <w:sz w:val="22"/>
          <w:szCs w:val="22"/>
        </w:rPr>
        <w:t>berdintasunaren</w:t>
      </w:r>
      <w:r w:rsidRPr="00A5500C">
        <w:rPr>
          <w:sz w:val="22"/>
          <w:szCs w:val="22"/>
        </w:rPr>
        <w:t xml:space="preserve"> printzipioa; horren bitartez,</w:t>
      </w:r>
      <w:r w:rsidR="00902A65">
        <w:rPr>
          <w:sz w:val="22"/>
          <w:szCs w:val="22"/>
        </w:rPr>
        <w:t xml:space="preserve"> Emakume eta Gizonen arteko Berdintasun</w:t>
      </w:r>
      <w:r w:rsidR="00B77C6F">
        <w:rPr>
          <w:sz w:val="22"/>
          <w:szCs w:val="22"/>
        </w:rPr>
        <w:t>a arautzen duen otsailaren 18ko 4/2005 Legean jasotako printzipioak sustatuz, bai Emakumeen eta gizonen arteko berdintasuna, bai eta, hizkuntzaren erabilera ez sexista, informazio sistemetan generoaren ikuspegia barneratzea, erabaki hartzearen inguruan ordezkaritza orekatua, emakumeen parte hartzea IKT sektorean</w:t>
      </w:r>
      <w:r w:rsidR="00AE427E">
        <w:rPr>
          <w:sz w:val="22"/>
          <w:szCs w:val="22"/>
        </w:rPr>
        <w:t xml:space="preserve">, eta azken helburu bezala, </w:t>
      </w:r>
      <w:r w:rsidRPr="00AE427E">
        <w:rPr>
          <w:sz w:val="22"/>
          <w:szCs w:val="22"/>
        </w:rPr>
        <w:t>Euskal Autonomia Erkidegoan dagoen generoaren araberako eten digitala gutxitzea.</w:t>
      </w:r>
    </w:p>
    <w:p w14:paraId="10800B49" w14:textId="0C1551B6" w:rsidR="0082446B" w:rsidRPr="00A5500C" w:rsidRDefault="0082446B"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sz w:val="22"/>
          <w:szCs w:val="22"/>
        </w:rPr>
        <w:t xml:space="preserve">Sektore publikoaren eta pribatuaren arteko </w:t>
      </w:r>
      <w:r w:rsidRPr="00A5500C">
        <w:rPr>
          <w:b/>
          <w:sz w:val="22"/>
          <w:szCs w:val="22"/>
        </w:rPr>
        <w:t>lankidetzaren</w:t>
      </w:r>
      <w:r w:rsidRPr="00A5500C">
        <w:rPr>
          <w:sz w:val="22"/>
          <w:szCs w:val="22"/>
        </w:rPr>
        <w:t xml:space="preserve"> printzipioa; horren bitartez, Euskal Autonomia Erkidegoko </w:t>
      </w:r>
      <w:proofErr w:type="spellStart"/>
      <w:r w:rsidRPr="00A5500C">
        <w:rPr>
          <w:sz w:val="22"/>
          <w:szCs w:val="22"/>
        </w:rPr>
        <w:t>IKTen</w:t>
      </w:r>
      <w:proofErr w:type="spellEnd"/>
      <w:r w:rsidRPr="00A5500C">
        <w:rPr>
          <w:sz w:val="22"/>
          <w:szCs w:val="22"/>
        </w:rPr>
        <w:t xml:space="preserve"> enpresa-sektorea bultzatu nahi da eta ekonomikoki garatzen lagundu.</w:t>
      </w:r>
    </w:p>
    <w:p w14:paraId="28EC6685" w14:textId="0525EEF1" w:rsidR="00C5145E" w:rsidRPr="00A5500C" w:rsidRDefault="00C5145E"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r w:rsidRPr="00A5500C">
        <w:rPr>
          <w:b/>
          <w:sz w:val="22"/>
          <w:szCs w:val="22"/>
        </w:rPr>
        <w:t>Segurtasunaren</w:t>
      </w:r>
      <w:r w:rsidRPr="00A5500C">
        <w:rPr>
          <w:sz w:val="22"/>
          <w:szCs w:val="22"/>
        </w:rPr>
        <w:t xml:space="preserve"> printzipioa; horren bitartez, sare eta sistemen funtzionamendua balizko arriskuetatik babesten da eta informazioaren osotasuna, fidagarritasuna eta konfidentzialtasuna babesten dira.</w:t>
      </w:r>
    </w:p>
    <w:p w14:paraId="12467DF9" w14:textId="10C3961F" w:rsidR="00376B3F" w:rsidRPr="00A5500C" w:rsidRDefault="00376B3F" w:rsidP="000D35E2">
      <w:pPr>
        <w:pStyle w:val="Zerrenda-paragrafoa"/>
        <w:numPr>
          <w:ilvl w:val="0"/>
          <w:numId w:val="1"/>
        </w:numPr>
        <w:autoSpaceDE w:val="0"/>
        <w:autoSpaceDN w:val="0"/>
        <w:adjustRightInd w:val="0"/>
        <w:spacing w:before="240"/>
        <w:ind w:left="357" w:hanging="357"/>
        <w:contextualSpacing w:val="0"/>
        <w:jc w:val="both"/>
        <w:rPr>
          <w:rFonts w:cs="Verdana"/>
          <w:sz w:val="22"/>
          <w:szCs w:val="22"/>
        </w:rPr>
      </w:pPr>
      <w:proofErr w:type="spellStart"/>
      <w:r w:rsidRPr="00A5500C">
        <w:rPr>
          <w:b/>
          <w:sz w:val="22"/>
          <w:szCs w:val="22"/>
        </w:rPr>
        <w:t>Elkarreragingarritasunaren</w:t>
      </w:r>
      <w:proofErr w:type="spellEnd"/>
      <w:r w:rsidRPr="00A5500C">
        <w:rPr>
          <w:sz w:val="22"/>
          <w:szCs w:val="22"/>
        </w:rPr>
        <w:t xml:space="preserve"> printzipioa, informazio-sistemek eta sistema horietaz baliatzen diren prozedurek datuak partekatzeko eta informazioa eta ezagutza trukatzeko duten gaitasuna dela kontuan hartuta.</w:t>
      </w:r>
    </w:p>
    <w:p w14:paraId="3082BC26" w14:textId="77777777" w:rsidR="00757C30" w:rsidRPr="00A5500C" w:rsidRDefault="00757C30" w:rsidP="00066562">
      <w:pPr>
        <w:pageBreakBefore/>
        <w:spacing w:before="240"/>
        <w:jc w:val="center"/>
        <w:rPr>
          <w:rFonts w:eastAsia="Times New Roman" w:cs="Arial"/>
          <w:b/>
          <w:bCs/>
          <w:sz w:val="22"/>
          <w:szCs w:val="22"/>
        </w:rPr>
      </w:pPr>
      <w:r w:rsidRPr="00A5500C">
        <w:rPr>
          <w:b/>
          <w:bCs/>
          <w:sz w:val="22"/>
          <w:szCs w:val="22"/>
        </w:rPr>
        <w:lastRenderedPageBreak/>
        <w:t>II. KAPITULUA</w:t>
      </w:r>
    </w:p>
    <w:p w14:paraId="2278CFEE" w14:textId="77777777" w:rsidR="00757C30" w:rsidRPr="00A5500C" w:rsidRDefault="00757C30" w:rsidP="00757C30">
      <w:pPr>
        <w:spacing w:before="240"/>
        <w:ind w:left="17" w:right="17"/>
        <w:jc w:val="center"/>
        <w:outlineLvl w:val="3"/>
        <w:rPr>
          <w:rFonts w:eastAsia="Times New Roman" w:cs="Arial"/>
          <w:b/>
          <w:bCs/>
          <w:sz w:val="22"/>
          <w:szCs w:val="22"/>
          <w:lang w:eastAsia="es-ES"/>
        </w:rPr>
      </w:pPr>
    </w:p>
    <w:p w14:paraId="0FCD93F0" w14:textId="77777777" w:rsidR="00757C30" w:rsidRPr="00A5500C" w:rsidRDefault="00757C30" w:rsidP="00757C30">
      <w:pPr>
        <w:spacing w:before="240"/>
        <w:ind w:left="17" w:right="17"/>
        <w:jc w:val="center"/>
        <w:outlineLvl w:val="3"/>
        <w:rPr>
          <w:rFonts w:eastAsia="Times New Roman" w:cs="Arial"/>
          <w:b/>
          <w:bCs/>
          <w:sz w:val="22"/>
          <w:szCs w:val="22"/>
        </w:rPr>
      </w:pPr>
      <w:r w:rsidRPr="00A5500C">
        <w:rPr>
          <w:b/>
          <w:bCs/>
          <w:sz w:val="22"/>
          <w:szCs w:val="22"/>
        </w:rPr>
        <w:t>PLANGINTZA ESTRATEGIKOA</w:t>
      </w:r>
    </w:p>
    <w:p w14:paraId="104D14F1" w14:textId="77777777" w:rsidR="00757C30" w:rsidRPr="00A5500C" w:rsidRDefault="00757C30" w:rsidP="008E2364">
      <w:pPr>
        <w:pStyle w:val="Titulo1"/>
        <w:spacing w:before="240"/>
        <w:rPr>
          <w:sz w:val="22"/>
          <w:szCs w:val="22"/>
        </w:rPr>
      </w:pPr>
      <w:r w:rsidRPr="00A5500C">
        <w:rPr>
          <w:sz w:val="22"/>
          <w:szCs w:val="22"/>
        </w:rPr>
        <w:t>4. artikulua.- Plangintza estrategikoa.</w:t>
      </w:r>
    </w:p>
    <w:p w14:paraId="7B093D3D" w14:textId="240E8DEA" w:rsidR="002A3280" w:rsidRPr="00A5500C" w:rsidRDefault="00DB6976" w:rsidP="000D35E2">
      <w:pPr>
        <w:pStyle w:val="Zerrenda-paragrafoa"/>
        <w:numPr>
          <w:ilvl w:val="0"/>
          <w:numId w:val="10"/>
        </w:numPr>
        <w:autoSpaceDE w:val="0"/>
        <w:autoSpaceDN w:val="0"/>
        <w:adjustRightInd w:val="0"/>
        <w:spacing w:before="240"/>
        <w:ind w:left="357" w:hanging="357"/>
        <w:contextualSpacing w:val="0"/>
        <w:jc w:val="both"/>
        <w:rPr>
          <w:rFonts w:eastAsia="Times New Roman" w:cs="Arial"/>
          <w:sz w:val="22"/>
          <w:szCs w:val="22"/>
        </w:rPr>
      </w:pPr>
      <w:r w:rsidRPr="00A5500C">
        <w:rPr>
          <w:sz w:val="22"/>
          <w:szCs w:val="22"/>
        </w:rPr>
        <w:t xml:space="preserve">Gobernu Kontseiluak </w:t>
      </w:r>
      <w:proofErr w:type="spellStart"/>
      <w:r w:rsidRPr="00A5500C">
        <w:rPr>
          <w:sz w:val="22"/>
          <w:szCs w:val="22"/>
        </w:rPr>
        <w:t>IKTen</w:t>
      </w:r>
      <w:proofErr w:type="spellEnd"/>
      <w:r w:rsidRPr="00A5500C">
        <w:rPr>
          <w:sz w:val="22"/>
          <w:szCs w:val="22"/>
        </w:rPr>
        <w:t xml:space="preserve"> hainbat urtetarako plan estrategikoa onesten du Euskal Autonomia Erkidegoko sektore publiko osorako, dekretu honetan jasotako kudeaketa-eredua kontuan hartuta; gutxieneko eduki hau du planak:</w:t>
      </w:r>
    </w:p>
    <w:p w14:paraId="049A15BC" w14:textId="7337DD4D" w:rsidR="00757C30" w:rsidRPr="00A5500C" w:rsidRDefault="00757C30" w:rsidP="000D35E2">
      <w:pPr>
        <w:pStyle w:val="Zerrenda-paragrafoa"/>
        <w:numPr>
          <w:ilvl w:val="0"/>
          <w:numId w:val="13"/>
        </w:numPr>
        <w:autoSpaceDE w:val="0"/>
        <w:autoSpaceDN w:val="0"/>
        <w:adjustRightInd w:val="0"/>
        <w:spacing w:before="12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arloko oinarrizko helburuen definizioa epe ertain eta luzerako.</w:t>
      </w:r>
    </w:p>
    <w:p w14:paraId="26408FE9" w14:textId="1B19CA3C" w:rsidR="00757C30" w:rsidRPr="00A5500C" w:rsidRDefault="00757C30"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r w:rsidRPr="00A5500C">
        <w:rPr>
          <w:sz w:val="22"/>
          <w:szCs w:val="22"/>
        </w:rPr>
        <w:t>Euskal Autonomia Erkidegoko sektore publikoaren beharrizanen lehenespena.</w:t>
      </w:r>
    </w:p>
    <w:p w14:paraId="47702C00" w14:textId="24B3EB5D" w:rsidR="00384536" w:rsidRPr="00A5500C" w:rsidRDefault="00384536"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proofErr w:type="spellStart"/>
      <w:r w:rsidRPr="00A5500C">
        <w:rPr>
          <w:sz w:val="22"/>
          <w:szCs w:val="22"/>
        </w:rPr>
        <w:t>IKTak</w:t>
      </w:r>
      <w:proofErr w:type="spellEnd"/>
      <w:r w:rsidRPr="00A5500C">
        <w:rPr>
          <w:sz w:val="22"/>
          <w:szCs w:val="22"/>
        </w:rPr>
        <w:t xml:space="preserve"> bateratzeko zerbitzuen katalogoan </w:t>
      </w:r>
      <w:proofErr w:type="spellStart"/>
      <w:r w:rsidRPr="00A5500C">
        <w:rPr>
          <w:sz w:val="22"/>
          <w:szCs w:val="22"/>
        </w:rPr>
        <w:t>–</w:t>
      </w:r>
      <w:r w:rsidRPr="00A5500C">
        <w:rPr>
          <w:i/>
          <w:sz w:val="22"/>
          <w:szCs w:val="22"/>
        </w:rPr>
        <w:t>Batera</w:t>
      </w:r>
      <w:proofErr w:type="spellEnd"/>
      <w:r w:rsidRPr="00A5500C">
        <w:rPr>
          <w:i/>
          <w:sz w:val="22"/>
          <w:szCs w:val="22"/>
        </w:rPr>
        <w:t xml:space="preserve"> Zerbitzuen Katalogoa</w:t>
      </w:r>
      <w:r w:rsidRPr="00A5500C">
        <w:rPr>
          <w:sz w:val="22"/>
          <w:szCs w:val="22"/>
        </w:rPr>
        <w:t xml:space="preserve"> </w:t>
      </w:r>
      <w:proofErr w:type="spellStart"/>
      <w:r w:rsidRPr="00A5500C">
        <w:rPr>
          <w:sz w:val="22"/>
          <w:szCs w:val="22"/>
        </w:rPr>
        <w:t>izenekoan–</w:t>
      </w:r>
      <w:proofErr w:type="spellEnd"/>
      <w:r w:rsidRPr="00A5500C">
        <w:rPr>
          <w:sz w:val="22"/>
          <w:szCs w:val="22"/>
        </w:rPr>
        <w:t xml:space="preserve"> hedatu edo sartu diren zerbitzu berriak edo aldatuak.</w:t>
      </w:r>
    </w:p>
    <w:p w14:paraId="15DDA37B" w14:textId="32A953AD" w:rsidR="00757C30" w:rsidRPr="00A5500C" w:rsidRDefault="001B6A27"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r w:rsidRPr="00A5500C">
        <w:rPr>
          <w:sz w:val="22"/>
          <w:szCs w:val="22"/>
        </w:rPr>
        <w:t>IKT zerbitzuak beste hirugarren batzuekin hornitzeko estrategia.</w:t>
      </w:r>
    </w:p>
    <w:p w14:paraId="72D5643F" w14:textId="540FAD50" w:rsidR="00757C30" w:rsidRPr="00A5500C" w:rsidRDefault="00757C30"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r w:rsidRPr="00A5500C">
        <w:rPr>
          <w:sz w:val="22"/>
          <w:szCs w:val="22"/>
        </w:rPr>
        <w:t>Lehentasunezko intereseko proiektuen identifikazioa.</w:t>
      </w:r>
    </w:p>
    <w:p w14:paraId="7F73B86C" w14:textId="6EDE564C" w:rsidR="00757C30" w:rsidRPr="00A5500C" w:rsidRDefault="00757C30"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r w:rsidRPr="00A5500C">
        <w:rPr>
          <w:sz w:val="22"/>
          <w:szCs w:val="22"/>
        </w:rPr>
        <w:t>Helburu horiek lortzeko ekintza edo proiektuen zerrenda.</w:t>
      </w:r>
    </w:p>
    <w:p w14:paraId="15770B09" w14:textId="7B6AFBC1" w:rsidR="00757C30" w:rsidRPr="00A5500C" w:rsidRDefault="00757C30"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r w:rsidRPr="00A5500C">
        <w:rPr>
          <w:sz w:val="22"/>
          <w:szCs w:val="22"/>
        </w:rPr>
        <w:t>Aipatutako ekintza eta proiektuen ardura Euskal Autonomia Erkidegoko sektore publikoko sail edo erakundeei esleitzea.</w:t>
      </w:r>
    </w:p>
    <w:p w14:paraId="29EB9CA4" w14:textId="61B4C65D" w:rsidR="008B5157" w:rsidRPr="00A5500C" w:rsidRDefault="008B5157"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r w:rsidRPr="00A5500C">
        <w:rPr>
          <w:sz w:val="22"/>
          <w:szCs w:val="22"/>
        </w:rPr>
        <w:t>Ekintzak eta proiektuak amaitzeko bete nahi den egutegia, eta haien mugarri nagusien egutegia.</w:t>
      </w:r>
    </w:p>
    <w:p w14:paraId="12EF1F3B" w14:textId="70391B90" w:rsidR="00757C30" w:rsidRPr="00A5500C" w:rsidRDefault="00757C30"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r w:rsidRPr="00A5500C">
        <w:rPr>
          <w:sz w:val="22"/>
          <w:szCs w:val="22"/>
        </w:rPr>
        <w:t>Ekintzak eta proiektuak ezartzeak, gauzatzeak eta haiei jarraipena egiteak izan ditzakeen kostuen kalkulu-proposamena; proposamen hori kontuan hartuko dute Euskal Autonomia Erkidegoko sektore publikoko sailek eta erakundeek beren aurreikuspenak egiteko garaian.</w:t>
      </w:r>
    </w:p>
    <w:p w14:paraId="7A8DCE6E" w14:textId="2D7D8EC4" w:rsidR="00757C30" w:rsidRPr="00A5500C" w:rsidRDefault="00757C30" w:rsidP="000D35E2">
      <w:pPr>
        <w:pStyle w:val="Zerrenda-paragrafoa"/>
        <w:numPr>
          <w:ilvl w:val="0"/>
          <w:numId w:val="13"/>
        </w:numPr>
        <w:autoSpaceDE w:val="0"/>
        <w:autoSpaceDN w:val="0"/>
        <w:adjustRightInd w:val="0"/>
        <w:spacing w:before="120"/>
        <w:ind w:left="714" w:hanging="357"/>
        <w:contextualSpacing w:val="0"/>
        <w:jc w:val="both"/>
        <w:rPr>
          <w:rFonts w:eastAsia="Times New Roman" w:cs="Arial"/>
          <w:sz w:val="22"/>
          <w:szCs w:val="22"/>
        </w:rPr>
      </w:pPr>
      <w:r w:rsidRPr="00A5500C">
        <w:rPr>
          <w:sz w:val="22"/>
          <w:szCs w:val="22"/>
        </w:rPr>
        <w:t>Ekintzen eta proiektuen jarraipena, ebaluazioa eta berrikuspena egiteko irizpenak ezartzea, kanpoko eta barneko kontuak, alderdi interesdunak, haien betekizunak eta arrisku eta aukerak eguneratzeko irizpideak ere tartean direla.</w:t>
      </w:r>
    </w:p>
    <w:p w14:paraId="1497BFEC" w14:textId="51BEA260" w:rsidR="00DB6976" w:rsidRPr="00A5500C" w:rsidRDefault="00DB6976" w:rsidP="000D35E2">
      <w:pPr>
        <w:pStyle w:val="Zerrenda-paragrafoa"/>
        <w:numPr>
          <w:ilvl w:val="0"/>
          <w:numId w:val="10"/>
        </w:numPr>
        <w:autoSpaceDE w:val="0"/>
        <w:autoSpaceDN w:val="0"/>
        <w:adjustRightInd w:val="0"/>
        <w:spacing w:before="240"/>
        <w:ind w:left="357" w:hanging="357"/>
        <w:contextualSpacing w:val="0"/>
        <w:jc w:val="both"/>
        <w:rPr>
          <w:rFonts w:eastAsia="Times New Roman" w:cs="Arial"/>
          <w:sz w:val="22"/>
          <w:szCs w:val="22"/>
        </w:rPr>
      </w:pPr>
      <w:r w:rsidRPr="00A5500C">
        <w:rPr>
          <w:sz w:val="22"/>
          <w:szCs w:val="22"/>
        </w:rPr>
        <w:t xml:space="preserve">Plan estrategikoa onesteko proposamena </w:t>
      </w:r>
      <w:proofErr w:type="spellStart"/>
      <w:r w:rsidRPr="00A5500C">
        <w:rPr>
          <w:sz w:val="22"/>
          <w:szCs w:val="22"/>
        </w:rPr>
        <w:t>IKTen</w:t>
      </w:r>
      <w:proofErr w:type="spellEnd"/>
      <w:r w:rsidRPr="00A5500C">
        <w:rPr>
          <w:sz w:val="22"/>
          <w:szCs w:val="22"/>
        </w:rPr>
        <w:t xml:space="preserve"> arloko eskumena duen saileko titularrak egingo du, Batzorde Estrategikoak ezartzen dituen ildoak betez.</w:t>
      </w:r>
    </w:p>
    <w:p w14:paraId="79EC8BA6" w14:textId="3CA77B9E" w:rsidR="00006A30" w:rsidRPr="00A5500C" w:rsidRDefault="00EC0B55" w:rsidP="000D35E2">
      <w:pPr>
        <w:pStyle w:val="Zerrenda-paragrafoa"/>
        <w:numPr>
          <w:ilvl w:val="0"/>
          <w:numId w:val="10"/>
        </w:numPr>
        <w:autoSpaceDE w:val="0"/>
        <w:autoSpaceDN w:val="0"/>
        <w:adjustRightInd w:val="0"/>
        <w:spacing w:before="240"/>
        <w:ind w:left="357" w:hanging="357"/>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Estrategikoak, bere ildoak markatzeko, kontuan hartu behar ditu </w:t>
      </w:r>
      <w:proofErr w:type="spellStart"/>
      <w:r w:rsidRPr="00A5500C">
        <w:rPr>
          <w:sz w:val="22"/>
          <w:szCs w:val="22"/>
        </w:rPr>
        <w:t>IKTen</w:t>
      </w:r>
      <w:proofErr w:type="spellEnd"/>
      <w:r w:rsidRPr="00A5500C">
        <w:rPr>
          <w:sz w:val="22"/>
          <w:szCs w:val="22"/>
        </w:rPr>
        <w:t xml:space="preserve"> estrategian interesatuta dauden alderdiak, haien beharrak eta eskakizunak, izan daitezkeen barne- edo kanpo-egoerak, eta espero diren emaitzak lortzeko eta etengabe hobetzeko gainditu beharko diren arriskuak eta izango diren aukerak.</w:t>
      </w:r>
    </w:p>
    <w:p w14:paraId="003E35CB" w14:textId="77777777" w:rsidR="00006A30" w:rsidRPr="00A5500C" w:rsidRDefault="00006A30">
      <w:pPr>
        <w:spacing w:line="240" w:lineRule="auto"/>
        <w:rPr>
          <w:rFonts w:eastAsia="Times New Roman" w:cs="Arial"/>
          <w:sz w:val="22"/>
          <w:szCs w:val="22"/>
        </w:rPr>
      </w:pPr>
      <w:r w:rsidRPr="00A5500C">
        <w:br w:type="page"/>
      </w:r>
    </w:p>
    <w:p w14:paraId="2CF3CC7C" w14:textId="7B56F725" w:rsidR="00AC2B88" w:rsidRPr="00A5500C" w:rsidRDefault="00EC0B55" w:rsidP="000D35E2">
      <w:pPr>
        <w:pStyle w:val="Zerrenda-paragrafoa"/>
        <w:numPr>
          <w:ilvl w:val="0"/>
          <w:numId w:val="10"/>
        </w:numPr>
        <w:autoSpaceDE w:val="0"/>
        <w:autoSpaceDN w:val="0"/>
        <w:adjustRightInd w:val="0"/>
        <w:spacing w:before="240"/>
        <w:ind w:left="357" w:hanging="357"/>
        <w:contextualSpacing w:val="0"/>
        <w:jc w:val="both"/>
        <w:rPr>
          <w:rFonts w:eastAsia="Times New Roman" w:cs="Arial"/>
          <w:sz w:val="22"/>
          <w:szCs w:val="22"/>
        </w:rPr>
      </w:pPr>
      <w:r w:rsidRPr="00A5500C">
        <w:rPr>
          <w:sz w:val="22"/>
          <w:szCs w:val="22"/>
        </w:rPr>
        <w:lastRenderedPageBreak/>
        <w:t xml:space="preserve">Segurtasun publikoaren arloko eskumena duen sailak Euskal Autonomia Erkidegoko sektore publikoaren segurtasun publikoko ekintzetarako informatizazio-planak eta -programak eta komunikazio-sistemak ezarriko ditu, horretarako behar diren ekintzen aurreikuspenak ere kontuan hartuta. Plan eta programa horiek </w:t>
      </w:r>
      <w:proofErr w:type="spellStart"/>
      <w:r w:rsidRPr="00A5500C">
        <w:rPr>
          <w:sz w:val="22"/>
          <w:szCs w:val="22"/>
        </w:rPr>
        <w:t>IKTen</w:t>
      </w:r>
      <w:proofErr w:type="spellEnd"/>
      <w:r w:rsidRPr="00A5500C">
        <w:rPr>
          <w:sz w:val="22"/>
          <w:szCs w:val="22"/>
        </w:rPr>
        <w:t xml:space="preserve"> Plan Estrategikora gehituko dira, zeinak bat etorri beharko duten dekretu honen antolamendu-printzipioekin eta kudeaketa bateratuaren ereduarekin.</w:t>
      </w:r>
    </w:p>
    <w:p w14:paraId="30BC0180" w14:textId="1FF86CB1" w:rsidR="00763EAB" w:rsidRPr="00A5500C" w:rsidRDefault="00763EAB" w:rsidP="004B2A1D">
      <w:pPr>
        <w:autoSpaceDE w:val="0"/>
        <w:autoSpaceDN w:val="0"/>
        <w:adjustRightInd w:val="0"/>
        <w:spacing w:before="240"/>
        <w:jc w:val="both"/>
        <w:rPr>
          <w:rFonts w:eastAsia="Times New Roman" w:cs="Arial"/>
          <w:color w:val="00B050"/>
          <w:sz w:val="22"/>
          <w:szCs w:val="22"/>
        </w:rPr>
      </w:pPr>
      <w:r w:rsidRPr="00A5500C">
        <w:rPr>
          <w:b/>
          <w:sz w:val="22"/>
          <w:szCs w:val="22"/>
        </w:rPr>
        <w:t>5. artikulua.- IKT zerbitzuen sailkapena</w:t>
      </w:r>
      <w:r w:rsidRPr="00A5500C">
        <w:rPr>
          <w:sz w:val="22"/>
          <w:szCs w:val="22"/>
        </w:rPr>
        <w:t>.</w:t>
      </w:r>
    </w:p>
    <w:p w14:paraId="1DD30E5B" w14:textId="20CEE250" w:rsidR="00763EAB" w:rsidRPr="00A5500C" w:rsidRDefault="00FE4761" w:rsidP="000D35E2">
      <w:pPr>
        <w:pStyle w:val="Zerrenda-paragrafoa"/>
        <w:numPr>
          <w:ilvl w:val="0"/>
          <w:numId w:val="6"/>
        </w:numPr>
        <w:tabs>
          <w:tab w:val="left" w:pos="426"/>
        </w:tabs>
        <w:spacing w:before="120"/>
        <w:contextualSpacing w:val="0"/>
        <w:jc w:val="both"/>
        <w:rPr>
          <w:rFonts w:eastAsia="Times New Roman" w:cs="Arial"/>
          <w:sz w:val="22"/>
          <w:szCs w:val="22"/>
        </w:rPr>
      </w:pPr>
      <w:r w:rsidRPr="00A5500C">
        <w:rPr>
          <w:sz w:val="22"/>
          <w:szCs w:val="22"/>
        </w:rPr>
        <w:t>Honela sailkatuko dira zerbitzuak:</w:t>
      </w:r>
    </w:p>
    <w:p w14:paraId="44DA7FA4" w14:textId="7EDDDC87" w:rsidR="00763EAB" w:rsidRPr="00A5500C" w:rsidRDefault="00763EAB" w:rsidP="000D35E2">
      <w:pPr>
        <w:pStyle w:val="Zerrenda-paragrafoa"/>
        <w:numPr>
          <w:ilvl w:val="0"/>
          <w:numId w:val="19"/>
        </w:numPr>
        <w:tabs>
          <w:tab w:val="left" w:pos="426"/>
        </w:tabs>
        <w:spacing w:before="120"/>
        <w:contextualSpacing w:val="0"/>
        <w:jc w:val="both"/>
        <w:rPr>
          <w:rFonts w:eastAsia="Times New Roman" w:cs="Arial"/>
          <w:sz w:val="22"/>
          <w:szCs w:val="22"/>
        </w:rPr>
      </w:pPr>
      <w:r w:rsidRPr="00A5500C">
        <w:rPr>
          <w:sz w:val="22"/>
          <w:szCs w:val="22"/>
        </w:rPr>
        <w:t>Zerbitzu bateratuak</w:t>
      </w:r>
    </w:p>
    <w:p w14:paraId="0D5F9477" w14:textId="5A011BB4" w:rsidR="00763EAB" w:rsidRPr="00A5500C" w:rsidRDefault="00763EAB" w:rsidP="000D35E2">
      <w:pPr>
        <w:pStyle w:val="Zerrenda-paragrafoa"/>
        <w:numPr>
          <w:ilvl w:val="0"/>
          <w:numId w:val="19"/>
        </w:numPr>
        <w:tabs>
          <w:tab w:val="left" w:pos="426"/>
        </w:tabs>
        <w:spacing w:before="120"/>
        <w:contextualSpacing w:val="0"/>
        <w:jc w:val="both"/>
        <w:rPr>
          <w:rFonts w:eastAsia="Times New Roman" w:cs="Arial"/>
          <w:sz w:val="22"/>
          <w:szCs w:val="22"/>
        </w:rPr>
      </w:pPr>
      <w:r w:rsidRPr="00A5500C">
        <w:rPr>
          <w:sz w:val="22"/>
          <w:szCs w:val="22"/>
        </w:rPr>
        <w:t>Zerbitzu ez-bateratuak</w:t>
      </w:r>
    </w:p>
    <w:p w14:paraId="2892177E" w14:textId="2BAB265D" w:rsidR="00FE4761" w:rsidRPr="00A5500C" w:rsidRDefault="00CD580E" w:rsidP="000D35E2">
      <w:pPr>
        <w:pStyle w:val="Zerrenda-paragrafoa"/>
        <w:numPr>
          <w:ilvl w:val="0"/>
          <w:numId w:val="6"/>
        </w:numPr>
        <w:spacing w:before="120"/>
        <w:ind w:left="357" w:hanging="357"/>
        <w:contextualSpacing w:val="0"/>
        <w:jc w:val="both"/>
        <w:rPr>
          <w:rFonts w:eastAsia="Times New Roman" w:cs="Arial"/>
          <w:sz w:val="22"/>
          <w:szCs w:val="22"/>
        </w:rPr>
      </w:pPr>
      <w:r w:rsidRPr="00A5500C">
        <w:rPr>
          <w:sz w:val="22"/>
          <w:szCs w:val="22"/>
        </w:rPr>
        <w:t>Une jakin bakoitzean indarrean dagoen «</w:t>
      </w:r>
      <w:r w:rsidRPr="00A5500C">
        <w:rPr>
          <w:i/>
          <w:sz w:val="22"/>
          <w:szCs w:val="22"/>
        </w:rPr>
        <w:t>Batera Zerbitzu Katalogoan</w:t>
      </w:r>
      <w:r w:rsidRPr="00A5500C">
        <w:rPr>
          <w:sz w:val="22"/>
          <w:szCs w:val="22"/>
        </w:rPr>
        <w:t>» jasota datozenak dira zerbitzu bateratuak, eta teknologia kudeatzeko organoak emango ditu.</w:t>
      </w:r>
      <w:r w:rsidRPr="00A5500C">
        <w:rPr>
          <w:i/>
          <w:sz w:val="22"/>
          <w:szCs w:val="22"/>
        </w:rPr>
        <w:t xml:space="preserve"> </w:t>
      </w:r>
      <w:r w:rsidRPr="00A5500C">
        <w:rPr>
          <w:sz w:val="22"/>
          <w:szCs w:val="22"/>
        </w:rPr>
        <w:t xml:space="preserve">Zerbitzu horiek </w:t>
      </w:r>
      <w:proofErr w:type="spellStart"/>
      <w:r w:rsidRPr="00A5500C">
        <w:rPr>
          <w:sz w:val="22"/>
          <w:szCs w:val="22"/>
        </w:rPr>
        <w:t>IKTen</w:t>
      </w:r>
      <w:proofErr w:type="spellEnd"/>
      <w:r w:rsidRPr="00A5500C">
        <w:rPr>
          <w:sz w:val="22"/>
          <w:szCs w:val="22"/>
        </w:rPr>
        <w:t xml:space="preserve"> Plan Estrategikoaren gidalerroei jarraituz garatu eta eguneratuko dira, «</w:t>
      </w:r>
      <w:r w:rsidRPr="00A5500C">
        <w:rPr>
          <w:i/>
          <w:sz w:val="22"/>
          <w:szCs w:val="22"/>
        </w:rPr>
        <w:t>Bateratzearen alorreko Plan Orokorrean</w:t>
      </w:r>
      <w:r w:rsidRPr="00A5500C">
        <w:rPr>
          <w:sz w:val="22"/>
          <w:szCs w:val="22"/>
        </w:rPr>
        <w:t>» hasiera batean ezarritakoak abiapuntu hartuta:</w:t>
      </w:r>
    </w:p>
    <w:p w14:paraId="23183FA3" w14:textId="12092412" w:rsidR="00956197" w:rsidRPr="00A5500C" w:rsidRDefault="00956197" w:rsidP="000D35E2">
      <w:pPr>
        <w:pStyle w:val="Zerrenda-paragrafoa"/>
        <w:numPr>
          <w:ilvl w:val="0"/>
          <w:numId w:val="20"/>
        </w:numPr>
        <w:tabs>
          <w:tab w:val="left" w:pos="426"/>
        </w:tabs>
        <w:spacing w:before="120"/>
        <w:contextualSpacing w:val="0"/>
        <w:jc w:val="both"/>
        <w:rPr>
          <w:rFonts w:eastAsia="Times New Roman" w:cs="Arial"/>
          <w:sz w:val="22"/>
          <w:szCs w:val="22"/>
        </w:rPr>
      </w:pPr>
      <w:r w:rsidRPr="00A5500C">
        <w:rPr>
          <w:sz w:val="22"/>
          <w:szCs w:val="22"/>
        </w:rPr>
        <w:t>Azpiegitura teknologikoak</w:t>
      </w:r>
    </w:p>
    <w:p w14:paraId="1601C074" w14:textId="53EE61C6" w:rsidR="00956197" w:rsidRPr="00A5500C" w:rsidRDefault="00956197" w:rsidP="000D35E2">
      <w:pPr>
        <w:pStyle w:val="Zerrenda-paragrafoa"/>
        <w:numPr>
          <w:ilvl w:val="0"/>
          <w:numId w:val="20"/>
        </w:numPr>
        <w:tabs>
          <w:tab w:val="left" w:pos="426"/>
        </w:tabs>
        <w:spacing w:before="120"/>
        <w:contextualSpacing w:val="0"/>
        <w:jc w:val="both"/>
        <w:rPr>
          <w:rFonts w:eastAsia="Times New Roman" w:cs="Arial"/>
          <w:sz w:val="22"/>
          <w:szCs w:val="22"/>
        </w:rPr>
      </w:pPr>
      <w:r w:rsidRPr="00A5500C">
        <w:rPr>
          <w:sz w:val="22"/>
          <w:szCs w:val="22"/>
        </w:rPr>
        <w:t>Komunikazioak</w:t>
      </w:r>
    </w:p>
    <w:p w14:paraId="08E5A85A" w14:textId="4449AF38" w:rsidR="00956197" w:rsidRPr="00A5500C" w:rsidRDefault="00956197" w:rsidP="000D35E2">
      <w:pPr>
        <w:pStyle w:val="Zerrenda-paragrafoa"/>
        <w:numPr>
          <w:ilvl w:val="0"/>
          <w:numId w:val="20"/>
        </w:numPr>
        <w:tabs>
          <w:tab w:val="left" w:pos="426"/>
        </w:tabs>
        <w:spacing w:before="120"/>
        <w:contextualSpacing w:val="0"/>
        <w:jc w:val="both"/>
        <w:rPr>
          <w:rFonts w:eastAsia="Times New Roman" w:cs="Arial"/>
          <w:sz w:val="22"/>
          <w:szCs w:val="22"/>
        </w:rPr>
      </w:pPr>
      <w:r w:rsidRPr="00A5500C">
        <w:rPr>
          <w:sz w:val="22"/>
          <w:szCs w:val="22"/>
        </w:rPr>
        <w:t>Lanpostua</w:t>
      </w:r>
    </w:p>
    <w:p w14:paraId="1C9E656C" w14:textId="50C96069" w:rsidR="00956197" w:rsidRPr="00A5500C" w:rsidRDefault="00956197" w:rsidP="000D35E2">
      <w:pPr>
        <w:pStyle w:val="Zerrenda-paragrafoa"/>
        <w:numPr>
          <w:ilvl w:val="0"/>
          <w:numId w:val="20"/>
        </w:numPr>
        <w:tabs>
          <w:tab w:val="left" w:pos="426"/>
        </w:tabs>
        <w:spacing w:before="120"/>
        <w:contextualSpacing w:val="0"/>
        <w:jc w:val="both"/>
        <w:rPr>
          <w:rFonts w:eastAsia="Times New Roman" w:cs="Arial"/>
          <w:sz w:val="22"/>
          <w:szCs w:val="22"/>
        </w:rPr>
      </w:pPr>
      <w:r w:rsidRPr="00A5500C">
        <w:rPr>
          <w:sz w:val="22"/>
          <w:szCs w:val="22"/>
        </w:rPr>
        <w:t>Zerbitzu korporatibo bateratuak</w:t>
      </w:r>
    </w:p>
    <w:p w14:paraId="2F32300B" w14:textId="6C6316BC" w:rsidR="00CD580E" w:rsidRPr="00A5500C" w:rsidRDefault="00CD580E" w:rsidP="000D35E2">
      <w:pPr>
        <w:pStyle w:val="Zerrenda-paragrafoa"/>
        <w:numPr>
          <w:ilvl w:val="0"/>
          <w:numId w:val="6"/>
        </w:numPr>
        <w:spacing w:before="120"/>
        <w:ind w:left="357" w:hanging="357"/>
        <w:contextualSpacing w:val="0"/>
        <w:jc w:val="both"/>
        <w:rPr>
          <w:rFonts w:eastAsia="Times New Roman" w:cs="Arial"/>
          <w:sz w:val="22"/>
          <w:szCs w:val="22"/>
        </w:rPr>
      </w:pPr>
      <w:r w:rsidRPr="00A5500C">
        <w:rPr>
          <w:sz w:val="22"/>
          <w:szCs w:val="22"/>
        </w:rPr>
        <w:t>Zerbitzu ez-bateratuak dira une bakoitzean indarrean dagoen «</w:t>
      </w:r>
      <w:r w:rsidRPr="00A5500C">
        <w:rPr>
          <w:i/>
          <w:sz w:val="22"/>
          <w:szCs w:val="22"/>
        </w:rPr>
        <w:t>Batera Zerbitzu Katalogoan</w:t>
      </w:r>
      <w:r w:rsidRPr="00A5500C">
        <w:rPr>
          <w:sz w:val="22"/>
          <w:szCs w:val="22"/>
        </w:rPr>
        <w:t>» jasota ez datozenak, bai eta beste batzuk ere, zeinetan, bereziki eta behar bezala arrazoituta, ez den egoki jotzen beharrezkoak diren bateratze-proiektuak hedatzea.</w:t>
      </w:r>
    </w:p>
    <w:p w14:paraId="306C1752" w14:textId="0648F206" w:rsidR="00CD580E" w:rsidRPr="00A5500C" w:rsidRDefault="00CD580E" w:rsidP="000D35E2">
      <w:pPr>
        <w:pStyle w:val="Zerrenda-paragrafoa"/>
        <w:numPr>
          <w:ilvl w:val="0"/>
          <w:numId w:val="6"/>
        </w:numPr>
        <w:spacing w:before="120"/>
        <w:ind w:left="357" w:hanging="357"/>
        <w:contextualSpacing w:val="0"/>
        <w:jc w:val="both"/>
        <w:rPr>
          <w:rFonts w:eastAsia="Times New Roman" w:cs="Arial"/>
          <w:sz w:val="22"/>
          <w:szCs w:val="22"/>
        </w:rPr>
      </w:pPr>
      <w:r w:rsidRPr="00A5500C">
        <w:rPr>
          <w:sz w:val="22"/>
          <w:szCs w:val="22"/>
        </w:rPr>
        <w:t xml:space="preserve">Euskal Autonomia Erkidegoko sektore publikoaren IKT zerbitzuen sailkapena onetsiko du </w:t>
      </w:r>
      <w:proofErr w:type="spellStart"/>
      <w:r w:rsidRPr="00A5500C">
        <w:rPr>
          <w:sz w:val="22"/>
          <w:szCs w:val="22"/>
        </w:rPr>
        <w:t>IKTen</w:t>
      </w:r>
      <w:proofErr w:type="spellEnd"/>
      <w:r w:rsidRPr="00A5500C">
        <w:rPr>
          <w:sz w:val="22"/>
          <w:szCs w:val="22"/>
        </w:rPr>
        <w:t xml:space="preserve"> Batzorde Estrategikoak; sailkapen horrek </w:t>
      </w:r>
      <w:proofErr w:type="spellStart"/>
      <w:r w:rsidRPr="00A5500C">
        <w:rPr>
          <w:sz w:val="22"/>
          <w:szCs w:val="22"/>
        </w:rPr>
        <w:t>IKTen</w:t>
      </w:r>
      <w:proofErr w:type="spellEnd"/>
      <w:r w:rsidRPr="00A5500C">
        <w:rPr>
          <w:sz w:val="22"/>
          <w:szCs w:val="22"/>
        </w:rPr>
        <w:t xml:space="preserve"> Plan Estrategikoan jaso diren bateratze-proiektuak lehenesteko balioko du.</w:t>
      </w:r>
    </w:p>
    <w:p w14:paraId="11DB043E" w14:textId="2979268A" w:rsidR="00CD580E" w:rsidRPr="00A5500C" w:rsidRDefault="00CD580E" w:rsidP="000D35E2">
      <w:pPr>
        <w:pStyle w:val="Zerrenda-paragrafoa"/>
        <w:numPr>
          <w:ilvl w:val="0"/>
          <w:numId w:val="6"/>
        </w:numPr>
        <w:spacing w:before="120"/>
        <w:ind w:left="357" w:hanging="357"/>
        <w:contextualSpacing w:val="0"/>
        <w:jc w:val="both"/>
        <w:rPr>
          <w:rFonts w:eastAsia="Times New Roman" w:cs="Arial"/>
          <w:sz w:val="22"/>
          <w:szCs w:val="22"/>
        </w:rPr>
      </w:pPr>
      <w:r w:rsidRPr="00A5500C">
        <w:rPr>
          <w:sz w:val="22"/>
          <w:szCs w:val="22"/>
        </w:rPr>
        <w:t xml:space="preserve">Artikulu honetan aurreikusten denaren arabera egingo da sailkapen hori; proposamena </w:t>
      </w:r>
      <w:proofErr w:type="spellStart"/>
      <w:r w:rsidRPr="00A5500C">
        <w:rPr>
          <w:sz w:val="22"/>
          <w:szCs w:val="22"/>
        </w:rPr>
        <w:t>IKTak</w:t>
      </w:r>
      <w:proofErr w:type="spellEnd"/>
      <w:r w:rsidRPr="00A5500C">
        <w:rPr>
          <w:sz w:val="22"/>
          <w:szCs w:val="22"/>
        </w:rPr>
        <w:t xml:space="preserve"> kudeatzeko administrazio-organoak egingo du, sail edo erakunde bakoitzak egin eta bidali beharko duen zerbitzuen deskribapenei buruzko zerrenda kontuan hartuta.</w:t>
      </w:r>
    </w:p>
    <w:p w14:paraId="0A6395DE" w14:textId="060F3511" w:rsidR="00CD580E" w:rsidRPr="00A5500C" w:rsidRDefault="00CD580E" w:rsidP="000D35E2">
      <w:pPr>
        <w:pStyle w:val="Zerrenda-paragrafoa"/>
        <w:numPr>
          <w:ilvl w:val="0"/>
          <w:numId w:val="6"/>
        </w:numPr>
        <w:spacing w:before="120"/>
        <w:ind w:left="357" w:hanging="357"/>
        <w:contextualSpacing w:val="0"/>
        <w:jc w:val="both"/>
        <w:rPr>
          <w:rFonts w:eastAsia="Times New Roman" w:cs="Arial"/>
          <w:sz w:val="22"/>
          <w:szCs w:val="22"/>
        </w:rPr>
      </w:pPr>
      <w:r w:rsidRPr="00A5500C">
        <w:rPr>
          <w:sz w:val="22"/>
          <w:szCs w:val="22"/>
        </w:rPr>
        <w:t xml:space="preserve">Prozedura bera erabiliko da sailkapena berrikusteko ere. Sailkapena, dena </w:t>
      </w:r>
      <w:proofErr w:type="spellStart"/>
      <w:r w:rsidRPr="00A5500C">
        <w:rPr>
          <w:sz w:val="22"/>
          <w:szCs w:val="22"/>
        </w:rPr>
        <w:t>den</w:t>
      </w:r>
      <w:proofErr w:type="spellEnd"/>
      <w:r w:rsidRPr="00A5500C">
        <w:rPr>
          <w:sz w:val="22"/>
          <w:szCs w:val="22"/>
        </w:rPr>
        <w:t xml:space="preserve">, </w:t>
      </w:r>
      <w:proofErr w:type="spellStart"/>
      <w:r w:rsidRPr="00A5500C">
        <w:rPr>
          <w:sz w:val="22"/>
          <w:szCs w:val="22"/>
        </w:rPr>
        <w:t>IKTen</w:t>
      </w:r>
      <w:proofErr w:type="spellEnd"/>
      <w:r w:rsidRPr="00A5500C">
        <w:rPr>
          <w:sz w:val="22"/>
          <w:szCs w:val="22"/>
        </w:rPr>
        <w:t xml:space="preserve"> plan estrategiko bakoitza onesteko ezarritako epean eguneratu beharko den gutxienez, hargatik eragotzi gabe </w:t>
      </w:r>
      <w:proofErr w:type="spellStart"/>
      <w:r w:rsidRPr="00A5500C">
        <w:rPr>
          <w:sz w:val="22"/>
          <w:szCs w:val="22"/>
        </w:rPr>
        <w:t>IKTen</w:t>
      </w:r>
      <w:proofErr w:type="spellEnd"/>
      <w:r w:rsidRPr="00A5500C">
        <w:rPr>
          <w:sz w:val="22"/>
          <w:szCs w:val="22"/>
        </w:rPr>
        <w:t xml:space="preserve"> Batzorde Estrategikoak beharrezkotzat jotako beste berrikuspen batzuk.</w:t>
      </w:r>
    </w:p>
    <w:p w14:paraId="20F54956" w14:textId="41246FB7" w:rsidR="00763EAB" w:rsidRPr="00A5500C" w:rsidRDefault="00763EAB" w:rsidP="000D35E2">
      <w:pPr>
        <w:pStyle w:val="Zerrenda-paragrafoa"/>
        <w:numPr>
          <w:ilvl w:val="0"/>
          <w:numId w:val="6"/>
        </w:numPr>
        <w:spacing w:before="120"/>
        <w:ind w:left="357" w:hanging="357"/>
        <w:contextualSpacing w:val="0"/>
        <w:jc w:val="both"/>
        <w:rPr>
          <w:rFonts w:eastAsia="Times New Roman" w:cs="Arial"/>
          <w:sz w:val="22"/>
          <w:szCs w:val="22"/>
        </w:rPr>
      </w:pPr>
      <w:r w:rsidRPr="00A5500C">
        <w:rPr>
          <w:sz w:val="22"/>
          <w:szCs w:val="22"/>
        </w:rPr>
        <w:t xml:space="preserve">Aurrekoa gorabehera, Euskal Autonomia Erkidegoko sektore publikoko erakundeek beren beharrizan eta zerbitzuen sailkapena proposatu diezaiokete </w:t>
      </w:r>
      <w:proofErr w:type="spellStart"/>
      <w:r w:rsidRPr="00A5500C">
        <w:rPr>
          <w:sz w:val="22"/>
          <w:szCs w:val="22"/>
        </w:rPr>
        <w:t>IKTen</w:t>
      </w:r>
      <w:proofErr w:type="spellEnd"/>
      <w:r w:rsidRPr="00A5500C">
        <w:rPr>
          <w:sz w:val="22"/>
          <w:szCs w:val="22"/>
        </w:rPr>
        <w:t xml:space="preserve"> Batzorde Estrategikoari, betiere </w:t>
      </w:r>
      <w:proofErr w:type="spellStart"/>
      <w:r w:rsidRPr="00A5500C">
        <w:rPr>
          <w:sz w:val="22"/>
          <w:szCs w:val="22"/>
        </w:rPr>
        <w:t>IKTen</w:t>
      </w:r>
      <w:proofErr w:type="spellEnd"/>
      <w:r w:rsidRPr="00A5500C">
        <w:rPr>
          <w:sz w:val="22"/>
          <w:szCs w:val="22"/>
        </w:rPr>
        <w:t xml:space="preserve"> Plan Estrategikoak ezarritako mugen barruan.</w:t>
      </w:r>
    </w:p>
    <w:p w14:paraId="14EA7AC6" w14:textId="77777777" w:rsidR="00006A30" w:rsidRPr="00A5500C" w:rsidRDefault="00006A30" w:rsidP="004B2A1D">
      <w:pPr>
        <w:spacing w:before="240"/>
        <w:jc w:val="both"/>
        <w:rPr>
          <w:rFonts w:eastAsia="Times New Roman" w:cs="Arial"/>
          <w:b/>
          <w:sz w:val="22"/>
          <w:szCs w:val="22"/>
          <w:lang w:eastAsia="es-ES"/>
        </w:rPr>
      </w:pPr>
    </w:p>
    <w:p w14:paraId="08511CD9" w14:textId="77777777" w:rsidR="00006A30" w:rsidRPr="00A5500C" w:rsidRDefault="00006A30" w:rsidP="004B2A1D">
      <w:pPr>
        <w:spacing w:before="240"/>
        <w:jc w:val="both"/>
        <w:rPr>
          <w:rFonts w:eastAsia="Times New Roman" w:cs="Arial"/>
          <w:b/>
          <w:sz w:val="22"/>
          <w:szCs w:val="22"/>
          <w:lang w:eastAsia="es-ES"/>
        </w:rPr>
      </w:pPr>
    </w:p>
    <w:p w14:paraId="20299A18" w14:textId="77777777" w:rsidR="00006A30" w:rsidRPr="00A5500C" w:rsidRDefault="00006A30" w:rsidP="004B2A1D">
      <w:pPr>
        <w:spacing w:before="240"/>
        <w:jc w:val="both"/>
        <w:rPr>
          <w:rFonts w:eastAsia="Times New Roman" w:cs="Arial"/>
          <w:b/>
          <w:sz w:val="22"/>
          <w:szCs w:val="22"/>
          <w:lang w:eastAsia="es-ES"/>
        </w:rPr>
      </w:pPr>
    </w:p>
    <w:p w14:paraId="1B265769" w14:textId="77777777" w:rsidR="00006A30" w:rsidRPr="00A5500C" w:rsidRDefault="00006A30" w:rsidP="004B2A1D">
      <w:pPr>
        <w:spacing w:before="240"/>
        <w:jc w:val="both"/>
        <w:rPr>
          <w:rFonts w:eastAsia="Times New Roman" w:cs="Arial"/>
          <w:b/>
          <w:sz w:val="22"/>
          <w:szCs w:val="22"/>
          <w:lang w:eastAsia="es-ES"/>
        </w:rPr>
      </w:pPr>
    </w:p>
    <w:p w14:paraId="35B7D142" w14:textId="5CF0C0EE" w:rsidR="00763EAB" w:rsidRPr="00A5500C" w:rsidRDefault="00763EAB" w:rsidP="004B2A1D">
      <w:pPr>
        <w:spacing w:before="240"/>
        <w:jc w:val="both"/>
        <w:rPr>
          <w:rFonts w:eastAsia="Times New Roman" w:cs="Arial"/>
          <w:sz w:val="22"/>
          <w:szCs w:val="22"/>
        </w:rPr>
      </w:pPr>
      <w:r w:rsidRPr="00A5500C">
        <w:rPr>
          <w:b/>
          <w:sz w:val="22"/>
          <w:szCs w:val="22"/>
        </w:rPr>
        <w:lastRenderedPageBreak/>
        <w:t>6. artikulua.- Proiektuak gauzatzea, jarraipena egitea eta kontrolatzea</w:t>
      </w:r>
      <w:r w:rsidRPr="00A5500C">
        <w:rPr>
          <w:sz w:val="22"/>
          <w:szCs w:val="22"/>
        </w:rPr>
        <w:t>.</w:t>
      </w:r>
    </w:p>
    <w:p w14:paraId="67E38E57" w14:textId="076ED7C8" w:rsidR="00763EAB" w:rsidRPr="00A5500C" w:rsidRDefault="00763EAB" w:rsidP="000D35E2">
      <w:pPr>
        <w:pStyle w:val="Zerrenda-paragrafoa"/>
        <w:numPr>
          <w:ilvl w:val="0"/>
          <w:numId w:val="7"/>
        </w:numPr>
        <w:spacing w:before="240"/>
        <w:ind w:left="357" w:hanging="357"/>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Plan Estrategikoan proiektu bakoitza esleituta daukan sailaren edo erakundearen ardura izango da proiektu hori gauzatzea. Horretarako, une oro </w:t>
      </w:r>
      <w:proofErr w:type="spellStart"/>
      <w:r w:rsidRPr="00A5500C">
        <w:rPr>
          <w:sz w:val="22"/>
          <w:szCs w:val="22"/>
        </w:rPr>
        <w:t>IKTak</w:t>
      </w:r>
      <w:proofErr w:type="spellEnd"/>
      <w:r w:rsidRPr="00A5500C">
        <w:rPr>
          <w:sz w:val="22"/>
          <w:szCs w:val="22"/>
        </w:rPr>
        <w:t xml:space="preserve"> kudeatzeko administrazio-organoaren laguntza teknikoa jasoko du, bai eta </w:t>
      </w:r>
      <w:proofErr w:type="spellStart"/>
      <w:r w:rsidRPr="00A5500C">
        <w:rPr>
          <w:sz w:val="22"/>
          <w:szCs w:val="22"/>
        </w:rPr>
        <w:t>EJIErena</w:t>
      </w:r>
      <w:proofErr w:type="spellEnd"/>
      <w:r w:rsidRPr="00A5500C">
        <w:rPr>
          <w:sz w:val="22"/>
          <w:szCs w:val="22"/>
        </w:rPr>
        <w:t xml:space="preserve"> ere (teknologia kudeatzeko organoarena).</w:t>
      </w:r>
    </w:p>
    <w:p w14:paraId="1FD896BE" w14:textId="15AFA2B8" w:rsidR="00763EAB" w:rsidRPr="00A5500C" w:rsidRDefault="00763EAB" w:rsidP="000D35E2">
      <w:pPr>
        <w:pStyle w:val="Zerrenda-paragrafoa"/>
        <w:numPr>
          <w:ilvl w:val="0"/>
          <w:numId w:val="7"/>
        </w:numPr>
        <w:spacing w:before="240"/>
        <w:ind w:left="357" w:hanging="357"/>
        <w:contextualSpacing w:val="0"/>
        <w:jc w:val="both"/>
        <w:rPr>
          <w:rFonts w:cs="Georgia"/>
          <w:color w:val="000000"/>
          <w:sz w:val="22"/>
          <w:szCs w:val="22"/>
        </w:rPr>
      </w:pPr>
      <w:r w:rsidRPr="00A5500C">
        <w:rPr>
          <w:sz w:val="22"/>
          <w:szCs w:val="22"/>
        </w:rPr>
        <w:t xml:space="preserve">Aurreko apartatuan esandakoa gorabehera, proiektuak egiten ari diren bitartean, haiei jarraipena egiteko eta haiek kontrolatzeko ahalmena izango du </w:t>
      </w:r>
      <w:proofErr w:type="spellStart"/>
      <w:r w:rsidRPr="00A5500C">
        <w:rPr>
          <w:sz w:val="22"/>
          <w:szCs w:val="22"/>
        </w:rPr>
        <w:t>IKTen</w:t>
      </w:r>
      <w:proofErr w:type="spellEnd"/>
      <w:r w:rsidRPr="00A5500C">
        <w:rPr>
          <w:sz w:val="22"/>
          <w:szCs w:val="22"/>
        </w:rPr>
        <w:t xml:space="preserve"> Batzorde Estrategikoak, </w:t>
      </w:r>
      <w:proofErr w:type="spellStart"/>
      <w:r w:rsidRPr="00A5500C">
        <w:rPr>
          <w:sz w:val="22"/>
          <w:szCs w:val="22"/>
        </w:rPr>
        <w:t>IKTen</w:t>
      </w:r>
      <w:proofErr w:type="spellEnd"/>
      <w:r w:rsidRPr="00A5500C">
        <w:rPr>
          <w:sz w:val="22"/>
          <w:szCs w:val="22"/>
        </w:rPr>
        <w:t xml:space="preserve"> Plan Estrategikoak ezarritako esparruan.</w:t>
      </w:r>
    </w:p>
    <w:p w14:paraId="6C0ECCA1" w14:textId="7ECB9CD5" w:rsidR="00763EAB" w:rsidRPr="00A5500C" w:rsidRDefault="00763EAB" w:rsidP="000D35E2">
      <w:pPr>
        <w:pStyle w:val="Zerrenda-paragrafoa"/>
        <w:numPr>
          <w:ilvl w:val="0"/>
          <w:numId w:val="7"/>
        </w:numPr>
        <w:spacing w:before="240"/>
        <w:ind w:left="357" w:hanging="357"/>
        <w:contextualSpacing w:val="0"/>
        <w:jc w:val="both"/>
        <w:rPr>
          <w:rFonts w:cs="Georgia"/>
          <w:color w:val="000000"/>
          <w:sz w:val="22"/>
          <w:szCs w:val="22"/>
        </w:rPr>
      </w:pPr>
      <w:r w:rsidRPr="00A5500C">
        <w:rPr>
          <w:sz w:val="22"/>
          <w:szCs w:val="22"/>
        </w:rPr>
        <w:t xml:space="preserve">Interes orokorreko proiektuen kasuan, </w:t>
      </w:r>
      <w:proofErr w:type="spellStart"/>
      <w:r w:rsidRPr="00A5500C">
        <w:rPr>
          <w:sz w:val="22"/>
          <w:szCs w:val="22"/>
        </w:rPr>
        <w:t>IKTen</w:t>
      </w:r>
      <w:proofErr w:type="spellEnd"/>
      <w:r w:rsidRPr="00A5500C">
        <w:rPr>
          <w:sz w:val="22"/>
          <w:szCs w:val="22"/>
        </w:rPr>
        <w:t xml:space="preserve"> Batzorde Estrategikoak lantaldeak sortu ditzake proiektuak egiteko ardura duten sail eta erakundeekin batera eta </w:t>
      </w:r>
      <w:proofErr w:type="spellStart"/>
      <w:r w:rsidRPr="00A5500C">
        <w:rPr>
          <w:sz w:val="22"/>
          <w:szCs w:val="22"/>
        </w:rPr>
        <w:t>EJIErekin</w:t>
      </w:r>
      <w:proofErr w:type="spellEnd"/>
      <w:r w:rsidRPr="00A5500C">
        <w:rPr>
          <w:sz w:val="22"/>
          <w:szCs w:val="22"/>
        </w:rPr>
        <w:t xml:space="preserve"> batera, </w:t>
      </w:r>
      <w:proofErr w:type="spellStart"/>
      <w:r w:rsidRPr="00A5500C">
        <w:rPr>
          <w:sz w:val="22"/>
          <w:szCs w:val="22"/>
        </w:rPr>
        <w:t>IKTen</w:t>
      </w:r>
      <w:proofErr w:type="spellEnd"/>
      <w:r w:rsidRPr="00A5500C">
        <w:rPr>
          <w:sz w:val="22"/>
          <w:szCs w:val="22"/>
        </w:rPr>
        <w:t xml:space="preserve"> Plan Estrategikoan ezarritakoarekin bat gauzatzen ari direla bultzatzeko eta gainbegiratzeko.</w:t>
      </w:r>
    </w:p>
    <w:p w14:paraId="375D3F3F" w14:textId="77777777" w:rsidR="00757C30" w:rsidRPr="00A5500C" w:rsidRDefault="00757C30" w:rsidP="009821F6">
      <w:pPr>
        <w:pageBreakBefore/>
        <w:spacing w:before="240"/>
        <w:ind w:left="17" w:right="17"/>
        <w:jc w:val="center"/>
        <w:outlineLvl w:val="3"/>
        <w:rPr>
          <w:rFonts w:eastAsia="Times New Roman" w:cs="Arial"/>
          <w:b/>
          <w:bCs/>
          <w:sz w:val="22"/>
          <w:szCs w:val="22"/>
        </w:rPr>
      </w:pPr>
      <w:r w:rsidRPr="00A5500C">
        <w:rPr>
          <w:b/>
          <w:bCs/>
          <w:sz w:val="22"/>
          <w:szCs w:val="22"/>
        </w:rPr>
        <w:lastRenderedPageBreak/>
        <w:t>III. KAPITULUA</w:t>
      </w:r>
    </w:p>
    <w:p w14:paraId="0F5016BA" w14:textId="77777777" w:rsidR="00757C30" w:rsidRPr="00A5500C" w:rsidRDefault="00757C30" w:rsidP="00757C30">
      <w:pPr>
        <w:spacing w:before="240"/>
        <w:ind w:left="17" w:right="17"/>
        <w:jc w:val="center"/>
        <w:outlineLvl w:val="3"/>
        <w:rPr>
          <w:rFonts w:eastAsia="Times New Roman" w:cs="Arial"/>
          <w:b/>
          <w:bCs/>
          <w:sz w:val="22"/>
          <w:szCs w:val="22"/>
          <w:lang w:eastAsia="es-ES"/>
        </w:rPr>
      </w:pPr>
    </w:p>
    <w:p w14:paraId="0E8491F3" w14:textId="77777777" w:rsidR="0082446B" w:rsidRPr="00A5500C" w:rsidRDefault="0082446B" w:rsidP="00757C30">
      <w:pPr>
        <w:spacing w:before="240"/>
        <w:ind w:left="17" w:right="17"/>
        <w:jc w:val="center"/>
        <w:outlineLvl w:val="3"/>
        <w:rPr>
          <w:rFonts w:eastAsia="Times New Roman" w:cs="Arial"/>
          <w:b/>
          <w:bCs/>
          <w:sz w:val="22"/>
          <w:szCs w:val="22"/>
        </w:rPr>
      </w:pPr>
      <w:r w:rsidRPr="00A5500C">
        <w:rPr>
          <w:b/>
          <w:bCs/>
          <w:sz w:val="22"/>
          <w:szCs w:val="22"/>
        </w:rPr>
        <w:t>EGITURA ORGANIKOA ETA FUNTZIONALA</w:t>
      </w:r>
    </w:p>
    <w:p w14:paraId="3A4141FC" w14:textId="7E8B0767" w:rsidR="0011066E" w:rsidRPr="00A5500C" w:rsidRDefault="0011066E" w:rsidP="004B2A1D">
      <w:pPr>
        <w:pStyle w:val="Titulo1"/>
        <w:spacing w:before="240"/>
        <w:rPr>
          <w:sz w:val="22"/>
          <w:szCs w:val="22"/>
        </w:rPr>
      </w:pPr>
      <w:r w:rsidRPr="00A5500C">
        <w:rPr>
          <w:sz w:val="22"/>
          <w:szCs w:val="22"/>
        </w:rPr>
        <w:t>7. artikulua.- Antolaketa eta eginkizunak.</w:t>
      </w:r>
    </w:p>
    <w:p w14:paraId="748D3344" w14:textId="6E668985" w:rsidR="0011066E" w:rsidRPr="00A5500C" w:rsidRDefault="00052980" w:rsidP="000D35E2">
      <w:pPr>
        <w:pStyle w:val="Zerrenda-paragrafoa"/>
        <w:numPr>
          <w:ilvl w:val="0"/>
          <w:numId w:val="4"/>
        </w:numPr>
        <w:spacing w:before="240"/>
        <w:ind w:left="357" w:hanging="357"/>
        <w:contextualSpacing w:val="0"/>
        <w:jc w:val="both"/>
        <w:rPr>
          <w:rFonts w:eastAsia="Times New Roman" w:cs="Arial"/>
          <w:sz w:val="22"/>
          <w:szCs w:val="22"/>
        </w:rPr>
      </w:pPr>
      <w:r w:rsidRPr="00A5500C">
        <w:rPr>
          <w:sz w:val="22"/>
          <w:szCs w:val="22"/>
        </w:rPr>
        <w:t xml:space="preserve">Euskal Autonomia Erkidegoko sektore publikoaren esparruan </w:t>
      </w:r>
      <w:proofErr w:type="spellStart"/>
      <w:r w:rsidRPr="00A5500C">
        <w:rPr>
          <w:sz w:val="22"/>
          <w:szCs w:val="22"/>
        </w:rPr>
        <w:t>IKTen</w:t>
      </w:r>
      <w:proofErr w:type="spellEnd"/>
      <w:r w:rsidRPr="00A5500C">
        <w:rPr>
          <w:sz w:val="22"/>
          <w:szCs w:val="22"/>
        </w:rPr>
        <w:t xml:space="preserve"> arloko kudeaketa-ereduaren plangintza estrategikoa eta plangintza nola bete definitzeko eginkizunak hauei dagozkie, dekretu honetan ezarritako eginkizun-banaketaren arabera: </w:t>
      </w:r>
    </w:p>
    <w:p w14:paraId="67F4A5EC" w14:textId="441F5E3D" w:rsidR="0011066E" w:rsidRPr="00A5500C" w:rsidRDefault="009361F6" w:rsidP="000D35E2">
      <w:pPr>
        <w:pStyle w:val="Zerrenda-paragrafoa"/>
        <w:numPr>
          <w:ilvl w:val="0"/>
          <w:numId w:val="3"/>
        </w:numPr>
        <w:spacing w:before="120"/>
        <w:ind w:left="782" w:hanging="357"/>
        <w:contextualSpacing w:val="0"/>
        <w:jc w:val="both"/>
        <w:rPr>
          <w:rFonts w:eastAsia="Times New Roman" w:cs="Arial"/>
          <w:sz w:val="22"/>
          <w:szCs w:val="22"/>
        </w:rPr>
      </w:pPr>
      <w:r w:rsidRPr="00A5500C">
        <w:rPr>
          <w:sz w:val="22"/>
          <w:szCs w:val="22"/>
        </w:rPr>
        <w:t>Gobernu Kontseiluari.</w:t>
      </w:r>
    </w:p>
    <w:p w14:paraId="5551196F" w14:textId="762A93D4" w:rsidR="00FE6130" w:rsidRPr="00A5500C" w:rsidRDefault="00F11943" w:rsidP="00F275D7">
      <w:pPr>
        <w:pStyle w:val="Zerrenda-paragrafoa"/>
        <w:numPr>
          <w:ilvl w:val="0"/>
          <w:numId w:val="3"/>
        </w:numPr>
        <w:spacing w:before="120"/>
        <w:ind w:left="782" w:hanging="357"/>
        <w:contextualSpacing w:val="0"/>
        <w:jc w:val="both"/>
        <w:rPr>
          <w:rFonts w:eastAsia="Times New Roman" w:cs="Arial"/>
          <w:sz w:val="22"/>
          <w:szCs w:val="22"/>
        </w:rPr>
      </w:pPr>
      <w:r w:rsidRPr="00A5500C">
        <w:rPr>
          <w:sz w:val="22"/>
          <w:szCs w:val="22"/>
        </w:rPr>
        <w:t>Informazioaren eta Komunikazioaren Teknologietarako Batzorde Estrategikoari (</w:t>
      </w:r>
      <w:proofErr w:type="spellStart"/>
      <w:r w:rsidRPr="00A5500C">
        <w:rPr>
          <w:sz w:val="22"/>
          <w:szCs w:val="22"/>
        </w:rPr>
        <w:t>IKTen</w:t>
      </w:r>
      <w:proofErr w:type="spellEnd"/>
      <w:r w:rsidRPr="00A5500C">
        <w:rPr>
          <w:sz w:val="22"/>
          <w:szCs w:val="22"/>
        </w:rPr>
        <w:t xml:space="preserve"> Batzorde Estrategikoa).</w:t>
      </w:r>
    </w:p>
    <w:p w14:paraId="2F8E3011" w14:textId="7139E69D" w:rsidR="0011066E" w:rsidRPr="00A5500C" w:rsidRDefault="0011066E" w:rsidP="00F275D7">
      <w:pPr>
        <w:pStyle w:val="Zerrenda-paragrafoa"/>
        <w:numPr>
          <w:ilvl w:val="0"/>
          <w:numId w:val="3"/>
        </w:numPr>
        <w:spacing w:before="120"/>
        <w:ind w:left="782" w:hanging="357"/>
        <w:contextualSpacing w:val="0"/>
        <w:jc w:val="both"/>
        <w:rPr>
          <w:rFonts w:eastAsia="Times New Roman" w:cs="Arial"/>
          <w:sz w:val="22"/>
          <w:szCs w:val="22"/>
        </w:rPr>
      </w:pPr>
      <w:proofErr w:type="spellStart"/>
      <w:r w:rsidRPr="00A5500C">
        <w:rPr>
          <w:sz w:val="22"/>
          <w:szCs w:val="22"/>
        </w:rPr>
        <w:t>IKTak</w:t>
      </w:r>
      <w:proofErr w:type="spellEnd"/>
      <w:r w:rsidRPr="00A5500C">
        <w:rPr>
          <w:sz w:val="22"/>
          <w:szCs w:val="22"/>
        </w:rPr>
        <w:t xml:space="preserve"> kudeatzeko administrazio organoari.</w:t>
      </w:r>
    </w:p>
    <w:p w14:paraId="7CD6D423" w14:textId="1506B87F" w:rsidR="0011066E" w:rsidRPr="00A5500C" w:rsidRDefault="009361F6" w:rsidP="000D35E2">
      <w:pPr>
        <w:pStyle w:val="Zerrenda-paragrafoa"/>
        <w:numPr>
          <w:ilvl w:val="0"/>
          <w:numId w:val="3"/>
        </w:numPr>
        <w:spacing w:before="120"/>
        <w:contextualSpacing w:val="0"/>
        <w:jc w:val="both"/>
        <w:rPr>
          <w:rFonts w:eastAsia="Times New Roman" w:cs="Arial"/>
          <w:sz w:val="22"/>
          <w:szCs w:val="22"/>
        </w:rPr>
      </w:pPr>
      <w:r w:rsidRPr="00A5500C">
        <w:rPr>
          <w:sz w:val="22"/>
          <w:szCs w:val="22"/>
        </w:rPr>
        <w:t>Teknologia kudeatzeko organoari - EJIE</w:t>
      </w:r>
    </w:p>
    <w:p w14:paraId="58954C5B" w14:textId="27AC1D1F" w:rsidR="0011066E" w:rsidRPr="00A5500C" w:rsidRDefault="0011066E" w:rsidP="000D35E2">
      <w:pPr>
        <w:pStyle w:val="Zerrenda-paragrafoa"/>
        <w:numPr>
          <w:ilvl w:val="0"/>
          <w:numId w:val="3"/>
        </w:numPr>
        <w:spacing w:before="120"/>
        <w:ind w:left="782" w:hanging="357"/>
        <w:contextualSpacing w:val="0"/>
        <w:jc w:val="both"/>
        <w:rPr>
          <w:rFonts w:eastAsia="Times New Roman" w:cs="Arial"/>
          <w:sz w:val="22"/>
          <w:szCs w:val="22"/>
        </w:rPr>
      </w:pPr>
      <w:r w:rsidRPr="00A5500C">
        <w:rPr>
          <w:sz w:val="22"/>
          <w:szCs w:val="22"/>
        </w:rPr>
        <w:t>Euskal Autonomia Erkidegoko sektore publikoa osatzen duten sail eta erakundeei.</w:t>
      </w:r>
    </w:p>
    <w:p w14:paraId="729F32D2" w14:textId="334AC131" w:rsidR="0011066E" w:rsidRPr="00A5500C" w:rsidRDefault="00A41320" w:rsidP="000D35E2">
      <w:pPr>
        <w:pStyle w:val="Zerrenda-paragrafoa"/>
        <w:numPr>
          <w:ilvl w:val="0"/>
          <w:numId w:val="4"/>
        </w:numPr>
        <w:spacing w:before="240"/>
        <w:ind w:left="357" w:hanging="357"/>
        <w:contextualSpacing w:val="0"/>
        <w:jc w:val="both"/>
        <w:rPr>
          <w:rFonts w:eastAsia="Times New Roman" w:cs="Arial"/>
          <w:sz w:val="22"/>
          <w:szCs w:val="22"/>
        </w:rPr>
      </w:pPr>
      <w:r w:rsidRPr="00A5500C">
        <w:rPr>
          <w:sz w:val="22"/>
          <w:szCs w:val="22"/>
        </w:rPr>
        <w:t xml:space="preserve">Dekretu honen babesean organo horiei esleitzen zaizkien eginkizunak Euskal Autonomia Erkidegoaren Autonomia Estatutuak eta legediak Euskal Autonomia Erkidegoari informazio-sistemen, telefoniaren, sare- eta zerbitzu-azpiegituren edo komunikazioen arloan ematen dizkioten eskumenen esparruan gauzatuko dira </w:t>
      </w:r>
      <w:proofErr w:type="spellStart"/>
      <w:r w:rsidRPr="00A5500C">
        <w:rPr>
          <w:sz w:val="22"/>
          <w:szCs w:val="22"/>
        </w:rPr>
        <w:t>—komunikabide</w:t>
      </w:r>
      <w:proofErr w:type="spellEnd"/>
      <w:r w:rsidRPr="00A5500C">
        <w:rPr>
          <w:sz w:val="22"/>
          <w:szCs w:val="22"/>
        </w:rPr>
        <w:t xml:space="preserve"> sozialen arloko euskarri teknikoari dagokiona </w:t>
      </w:r>
      <w:proofErr w:type="spellStart"/>
      <w:r w:rsidRPr="00A5500C">
        <w:rPr>
          <w:sz w:val="22"/>
          <w:szCs w:val="22"/>
        </w:rPr>
        <w:t>barne—</w:t>
      </w:r>
      <w:proofErr w:type="spellEnd"/>
      <w:r w:rsidRPr="00A5500C">
        <w:rPr>
          <w:sz w:val="22"/>
          <w:szCs w:val="22"/>
        </w:rPr>
        <w:t>, eta artikulu hauetan zehazten den kudeaketa bateratuko ereduari jarraituz beteko dira.</w:t>
      </w:r>
    </w:p>
    <w:p w14:paraId="2172CE40" w14:textId="4E56B75B" w:rsidR="0011066E" w:rsidRPr="00A5500C" w:rsidRDefault="0011066E" w:rsidP="008E2364">
      <w:pPr>
        <w:pStyle w:val="Titulo1"/>
        <w:spacing w:before="240"/>
        <w:rPr>
          <w:b w:val="0"/>
          <w:sz w:val="22"/>
          <w:szCs w:val="22"/>
        </w:rPr>
      </w:pPr>
      <w:r w:rsidRPr="00A5500C">
        <w:rPr>
          <w:sz w:val="22"/>
          <w:szCs w:val="22"/>
        </w:rPr>
        <w:t>8. artikulua.- Gobernu Kontseilua.</w:t>
      </w:r>
    </w:p>
    <w:p w14:paraId="4C5F4225" w14:textId="09B592AA" w:rsidR="0011066E" w:rsidRPr="00A5500C" w:rsidRDefault="00616358" w:rsidP="00871983">
      <w:pPr>
        <w:spacing w:before="120"/>
        <w:jc w:val="both"/>
        <w:rPr>
          <w:rFonts w:eastAsia="Times New Roman" w:cs="Arial"/>
          <w:sz w:val="22"/>
          <w:szCs w:val="22"/>
        </w:rPr>
      </w:pPr>
      <w:r w:rsidRPr="00A5500C">
        <w:rPr>
          <w:sz w:val="22"/>
          <w:szCs w:val="22"/>
        </w:rPr>
        <w:t>Gobernu Kontseiluari dagokio:</w:t>
      </w:r>
    </w:p>
    <w:p w14:paraId="4DA33859" w14:textId="1988369F" w:rsidR="00616358" w:rsidRPr="00A5500C" w:rsidRDefault="00616358" w:rsidP="000D35E2">
      <w:pPr>
        <w:pStyle w:val="Zerrenda-paragrafoa"/>
        <w:numPr>
          <w:ilvl w:val="0"/>
          <w:numId w:val="17"/>
        </w:numPr>
        <w:spacing w:before="120"/>
        <w:contextualSpacing w:val="0"/>
        <w:jc w:val="both"/>
        <w:rPr>
          <w:rFonts w:eastAsia="Times New Roman" w:cs="Arial"/>
          <w:sz w:val="22"/>
          <w:szCs w:val="22"/>
        </w:rPr>
      </w:pPr>
      <w:r w:rsidRPr="00A5500C">
        <w:rPr>
          <w:sz w:val="22"/>
          <w:szCs w:val="22"/>
        </w:rPr>
        <w:t xml:space="preserve">Euskal Autonomia Erkidegoko sektore publikoaren </w:t>
      </w:r>
      <w:proofErr w:type="spellStart"/>
      <w:r w:rsidRPr="00A5500C">
        <w:rPr>
          <w:sz w:val="22"/>
          <w:szCs w:val="22"/>
        </w:rPr>
        <w:t>IKTen</w:t>
      </w:r>
      <w:proofErr w:type="spellEnd"/>
      <w:r w:rsidRPr="00A5500C">
        <w:rPr>
          <w:sz w:val="22"/>
          <w:szCs w:val="22"/>
        </w:rPr>
        <w:t xml:space="preserve"> arloko politika eta estrategia erabakitzea.</w:t>
      </w:r>
    </w:p>
    <w:p w14:paraId="0CDD1C02" w14:textId="467F3707" w:rsidR="00810AF8" w:rsidRPr="00A5500C" w:rsidRDefault="00810AF8" w:rsidP="000D35E2">
      <w:pPr>
        <w:pStyle w:val="Zerrenda-paragrafoa"/>
        <w:numPr>
          <w:ilvl w:val="0"/>
          <w:numId w:val="17"/>
        </w:numPr>
        <w:spacing w:before="12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Plan Estrategikoari buruzko erabakia hartzea.</w:t>
      </w:r>
    </w:p>
    <w:p w14:paraId="7CF68623" w14:textId="77777777" w:rsidR="00810AF8" w:rsidRPr="00A5500C" w:rsidRDefault="00810AF8" w:rsidP="000D35E2">
      <w:pPr>
        <w:pStyle w:val="Zerrenda-paragrafoa"/>
        <w:numPr>
          <w:ilvl w:val="0"/>
          <w:numId w:val="17"/>
        </w:numPr>
        <w:spacing w:before="12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Estrategikoan Euskal Autonomia Erkidegoko sektore publikoko sailak eta erakundeak ordezkatuko dituzten batzordekideak izendatzea.</w:t>
      </w:r>
    </w:p>
    <w:p w14:paraId="30A2F2FE" w14:textId="1884F0BE" w:rsidR="0011066E" w:rsidRPr="00A5500C" w:rsidRDefault="0011066E" w:rsidP="004B2A1D">
      <w:pPr>
        <w:spacing w:before="240"/>
        <w:jc w:val="both"/>
        <w:rPr>
          <w:rFonts w:eastAsia="Times New Roman" w:cs="Arial"/>
          <w:sz w:val="22"/>
          <w:szCs w:val="22"/>
        </w:rPr>
      </w:pPr>
      <w:r w:rsidRPr="00A5500C">
        <w:rPr>
          <w:b/>
          <w:bCs/>
          <w:sz w:val="22"/>
          <w:szCs w:val="22"/>
        </w:rPr>
        <w:t xml:space="preserve">9. artikulua.- </w:t>
      </w:r>
      <w:proofErr w:type="spellStart"/>
      <w:r w:rsidRPr="00A5500C">
        <w:rPr>
          <w:b/>
          <w:bCs/>
          <w:sz w:val="22"/>
          <w:szCs w:val="22"/>
        </w:rPr>
        <w:t>IKTen</w:t>
      </w:r>
      <w:proofErr w:type="spellEnd"/>
      <w:r w:rsidRPr="00A5500C">
        <w:rPr>
          <w:b/>
          <w:bCs/>
          <w:sz w:val="22"/>
          <w:szCs w:val="22"/>
        </w:rPr>
        <w:t xml:space="preserve"> Batzorde Estrategikoa.</w:t>
      </w:r>
    </w:p>
    <w:p w14:paraId="15C96F81" w14:textId="241E46CB" w:rsidR="0011066E" w:rsidRPr="00A5500C" w:rsidRDefault="0011066E" w:rsidP="009378DB">
      <w:pPr>
        <w:spacing w:before="120"/>
        <w:jc w:val="both"/>
        <w:rPr>
          <w:rFonts w:eastAsia="Times New Roman"/>
          <w:sz w:val="22"/>
        </w:rPr>
      </w:pPr>
      <w:proofErr w:type="spellStart"/>
      <w:r w:rsidRPr="00A5500C">
        <w:rPr>
          <w:sz w:val="22"/>
        </w:rPr>
        <w:t>IKTen</w:t>
      </w:r>
      <w:proofErr w:type="spellEnd"/>
      <w:r w:rsidRPr="00A5500C">
        <w:rPr>
          <w:sz w:val="22"/>
        </w:rPr>
        <w:t xml:space="preserve"> Batzorde Estrategikoa sortzen da; kide anitzeko organoa izango da, erabakitzeko ahalmena izango du, eta </w:t>
      </w:r>
      <w:proofErr w:type="spellStart"/>
      <w:r w:rsidRPr="00A5500C">
        <w:rPr>
          <w:sz w:val="22"/>
        </w:rPr>
        <w:t>IKTen</w:t>
      </w:r>
      <w:proofErr w:type="spellEnd"/>
      <w:r w:rsidRPr="00A5500C">
        <w:rPr>
          <w:sz w:val="22"/>
        </w:rPr>
        <w:t xml:space="preserve"> arloko eskumena duen sailari atxikita egongo da. Emakumeen eta gizonen arteko ordezkaritza orekatua izango da batzordean.</w:t>
      </w:r>
    </w:p>
    <w:p w14:paraId="5A63E623" w14:textId="402927FF" w:rsidR="0011066E" w:rsidRPr="00A5500C" w:rsidRDefault="0011066E" w:rsidP="004B2A1D">
      <w:pPr>
        <w:pStyle w:val="Titulo1"/>
        <w:keepNext/>
        <w:spacing w:before="240"/>
        <w:rPr>
          <w:sz w:val="22"/>
          <w:szCs w:val="22"/>
        </w:rPr>
      </w:pPr>
      <w:r w:rsidRPr="00A5500C">
        <w:rPr>
          <w:sz w:val="22"/>
          <w:szCs w:val="22"/>
        </w:rPr>
        <w:t xml:space="preserve">10. artikulua.- </w:t>
      </w:r>
      <w:proofErr w:type="spellStart"/>
      <w:r w:rsidRPr="00A5500C">
        <w:rPr>
          <w:sz w:val="22"/>
          <w:szCs w:val="22"/>
        </w:rPr>
        <w:t>IKTen</w:t>
      </w:r>
      <w:proofErr w:type="spellEnd"/>
      <w:r w:rsidRPr="00A5500C">
        <w:rPr>
          <w:sz w:val="22"/>
          <w:szCs w:val="22"/>
        </w:rPr>
        <w:t xml:space="preserve"> Batzorde Estrategikoaren eginkizunak.</w:t>
      </w:r>
    </w:p>
    <w:p w14:paraId="4580BBD5" w14:textId="072763D9" w:rsidR="0011066E" w:rsidRPr="00A5500C" w:rsidRDefault="0011066E" w:rsidP="000D35E2">
      <w:pPr>
        <w:pStyle w:val="Zerrenda-paragrafoa"/>
        <w:keepNext/>
        <w:numPr>
          <w:ilvl w:val="0"/>
          <w:numId w:val="21"/>
        </w:numPr>
        <w:spacing w:before="240"/>
        <w:ind w:left="357" w:hanging="357"/>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Estrategikoak eginkizun hauek ditu:</w:t>
      </w:r>
    </w:p>
    <w:p w14:paraId="76B2C287" w14:textId="7D719D24" w:rsidR="0011066E" w:rsidRPr="00A5500C" w:rsidRDefault="00DD723D" w:rsidP="000D35E2">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 xml:space="preserve">Euskal Autonomia Erkidegoko sektore publikoaren </w:t>
      </w:r>
      <w:proofErr w:type="spellStart"/>
      <w:r w:rsidRPr="00A5500C">
        <w:rPr>
          <w:sz w:val="22"/>
          <w:szCs w:val="22"/>
        </w:rPr>
        <w:t>IKTen</w:t>
      </w:r>
      <w:proofErr w:type="spellEnd"/>
      <w:r w:rsidRPr="00A5500C">
        <w:rPr>
          <w:sz w:val="22"/>
          <w:szCs w:val="22"/>
        </w:rPr>
        <w:t xml:space="preserve"> arloko politika eta estrategia zehazteko laguntza ematea, Gobernu Kontseiluak hala eskatuz gero.</w:t>
      </w:r>
    </w:p>
    <w:p w14:paraId="308B8AE8" w14:textId="77777777" w:rsidR="00F35414" w:rsidRPr="00A5500C" w:rsidRDefault="008007D6" w:rsidP="00F35414">
      <w:pPr>
        <w:pStyle w:val="Zerrenda-paragrafoa"/>
        <w:numPr>
          <w:ilvl w:val="0"/>
          <w:numId w:val="2"/>
        </w:numPr>
        <w:spacing w:before="120"/>
        <w:ind w:left="714" w:hanging="357"/>
        <w:contextualSpacing w:val="0"/>
        <w:jc w:val="both"/>
        <w:rPr>
          <w:rFonts w:eastAsia="Times New Roman" w:cs="Arial"/>
          <w:sz w:val="22"/>
          <w:szCs w:val="22"/>
        </w:rPr>
      </w:pPr>
      <w:proofErr w:type="spellStart"/>
      <w:r w:rsidRPr="00A5500C">
        <w:rPr>
          <w:sz w:val="22"/>
          <w:szCs w:val="22"/>
        </w:rPr>
        <w:lastRenderedPageBreak/>
        <w:t>IKTen</w:t>
      </w:r>
      <w:proofErr w:type="spellEnd"/>
      <w:r w:rsidRPr="00A5500C">
        <w:rPr>
          <w:sz w:val="22"/>
          <w:szCs w:val="22"/>
        </w:rPr>
        <w:t xml:space="preserve"> Plan Estrategikoaren proposamena Gobernu Kontseiluak ezarritako helburuekin eta ildo estrategikoekin bat datorren gainbegiratzea.</w:t>
      </w:r>
    </w:p>
    <w:p w14:paraId="07E598DE" w14:textId="77777777" w:rsidR="00F35414" w:rsidRPr="00A5500C" w:rsidRDefault="00F35414" w:rsidP="00F35414">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Euskal Autonomia Erkidegoko sektore publikoko sail eta erakundeen IKT zerbitzuak sailkatzeko gidalerroak ezartzea, zer bateratze-aukera ematen duten kontuan hartuta.</w:t>
      </w:r>
    </w:p>
    <w:p w14:paraId="01DABD2A" w14:textId="136F8C43" w:rsidR="00F35414" w:rsidRPr="00A5500C" w:rsidRDefault="00F35414" w:rsidP="00F35414">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 xml:space="preserve">Euskal Autonomia Erkidegoko sektore publikoaren IKT zerbitzuen sailkapena onestea, zeinak </w:t>
      </w:r>
      <w:proofErr w:type="spellStart"/>
      <w:r w:rsidRPr="00A5500C">
        <w:rPr>
          <w:sz w:val="22"/>
          <w:szCs w:val="22"/>
        </w:rPr>
        <w:t>IKTen</w:t>
      </w:r>
      <w:proofErr w:type="spellEnd"/>
      <w:r w:rsidRPr="00A5500C">
        <w:rPr>
          <w:sz w:val="22"/>
          <w:szCs w:val="22"/>
        </w:rPr>
        <w:t xml:space="preserve"> Plan Estrategikoan jaso diren bateratze-proiektuak lehenesteko balioko duen.</w:t>
      </w:r>
    </w:p>
    <w:p w14:paraId="38BD1599" w14:textId="18C0C9C8" w:rsidR="001D3809" w:rsidRPr="00A5500C" w:rsidRDefault="005D1532" w:rsidP="00F35414">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w:t>
      </w:r>
      <w:r w:rsidRPr="00A5500C">
        <w:rPr>
          <w:i/>
          <w:sz w:val="22"/>
          <w:szCs w:val="22"/>
        </w:rPr>
        <w:t>Batera Zerbitzuen Katalogoa</w:t>
      </w:r>
      <w:r w:rsidRPr="00A5500C">
        <w:rPr>
          <w:sz w:val="22"/>
          <w:szCs w:val="22"/>
        </w:rPr>
        <w:t>» onestea bai eta haren berrikuspenak ere, eta aldietako bakoitzean zerbitzu berriak edo aldatu direnak diseinatzeko eta garatzeko zer proiektu behar diren zehaztea.</w:t>
      </w:r>
    </w:p>
    <w:p w14:paraId="194E8539" w14:textId="60686B70" w:rsidR="0011066E" w:rsidRPr="00A5500C" w:rsidRDefault="0011066E" w:rsidP="00F35414">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 xml:space="preserve">Euskal Autonomia Erkidegoko sektore publikoko sail eta erakundeek </w:t>
      </w:r>
      <w:proofErr w:type="spellStart"/>
      <w:r w:rsidRPr="00A5500C">
        <w:rPr>
          <w:sz w:val="22"/>
          <w:szCs w:val="22"/>
        </w:rPr>
        <w:t>IKTak</w:t>
      </w:r>
      <w:proofErr w:type="spellEnd"/>
      <w:r w:rsidRPr="00A5500C">
        <w:rPr>
          <w:sz w:val="22"/>
          <w:szCs w:val="22"/>
        </w:rPr>
        <w:t xml:space="preserve"> kudeatzeko ereduan izango duten hornidura-politikaren oinarrizko gidalerroak definitzea.</w:t>
      </w:r>
    </w:p>
    <w:p w14:paraId="12518864" w14:textId="67F319E2" w:rsidR="008007D6" w:rsidRPr="00A5500C" w:rsidRDefault="008007D6" w:rsidP="00F35414">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 xml:space="preserve">Euskal Autonomia Erkidegoko sektore publikoko sail eta erakundeei </w:t>
      </w:r>
      <w:proofErr w:type="spellStart"/>
      <w:r w:rsidRPr="00A5500C">
        <w:rPr>
          <w:sz w:val="22"/>
          <w:szCs w:val="22"/>
        </w:rPr>
        <w:t>IKTen</w:t>
      </w:r>
      <w:proofErr w:type="spellEnd"/>
      <w:r w:rsidRPr="00A5500C">
        <w:rPr>
          <w:sz w:val="22"/>
          <w:szCs w:val="22"/>
        </w:rPr>
        <w:t xml:space="preserve"> Plan Estrategikoaren proposamena prestatzeko prozesuan parte hartzeko oinarri gisa balioko dien gidalerro orokorrak onartzea.</w:t>
      </w:r>
    </w:p>
    <w:p w14:paraId="6938C3EB" w14:textId="3243C7C9" w:rsidR="00C73BDA" w:rsidRPr="00A5500C" w:rsidRDefault="00C73BDA" w:rsidP="00F35414">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Euskal Autonomia Erkidegoaren sektore publikoak informazioaren eta komunikazioaren teknologiak erabiltzea arautzen duten edo teknologia horiek erabiltzeko gidalerro politikoak edo estrategikoak ezartzen dituzten lege aurreproiektuen eta xedapen orokorren gaineko proiektuei buruzko nahitaezko irizpena ematea; irizpen hori loteslea izango da.</w:t>
      </w:r>
    </w:p>
    <w:p w14:paraId="53EAF5B8" w14:textId="0F68F80E" w:rsidR="00657D67" w:rsidRPr="00A5500C" w:rsidRDefault="00C73BDA" w:rsidP="00F35414">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 xml:space="preserve">Gobernu Kontseiluak definitutako </w:t>
      </w:r>
      <w:proofErr w:type="spellStart"/>
      <w:r w:rsidRPr="00A5500C">
        <w:rPr>
          <w:sz w:val="22"/>
          <w:szCs w:val="22"/>
        </w:rPr>
        <w:t>IKTen</w:t>
      </w:r>
      <w:proofErr w:type="spellEnd"/>
      <w:r w:rsidRPr="00A5500C">
        <w:rPr>
          <w:sz w:val="22"/>
          <w:szCs w:val="22"/>
        </w:rPr>
        <w:t xml:space="preserve"> politikari eta estrategiari jarraipena egitea, politika eta estrategia horren ebaluazioa egitea eta nola gauzatzen ari diren kontrolatzea; horretaz gain, </w:t>
      </w:r>
      <w:proofErr w:type="spellStart"/>
      <w:r w:rsidRPr="00A5500C">
        <w:rPr>
          <w:sz w:val="22"/>
          <w:szCs w:val="22"/>
        </w:rPr>
        <w:t>IKTen</w:t>
      </w:r>
      <w:proofErr w:type="spellEnd"/>
      <w:r w:rsidRPr="00A5500C">
        <w:rPr>
          <w:sz w:val="22"/>
          <w:szCs w:val="22"/>
        </w:rPr>
        <w:t xml:space="preserve"> Plan Estrategikoa betetzen ari dela gainbegiratzea, eta </w:t>
      </w:r>
      <w:proofErr w:type="spellStart"/>
      <w:r w:rsidRPr="00A5500C">
        <w:rPr>
          <w:sz w:val="22"/>
          <w:szCs w:val="22"/>
        </w:rPr>
        <w:t>IKTen</w:t>
      </w:r>
      <w:proofErr w:type="spellEnd"/>
      <w:r w:rsidRPr="00A5500C">
        <w:rPr>
          <w:sz w:val="22"/>
          <w:szCs w:val="22"/>
        </w:rPr>
        <w:t xml:space="preserve"> kudeaketa-ereduaren aplikazio-eremu osoan egin beharreko ikuskapenen plangintza egitea.</w:t>
      </w:r>
    </w:p>
    <w:p w14:paraId="212087F3" w14:textId="0151D23B" w:rsidR="00AC2B88" w:rsidRPr="00A5500C" w:rsidRDefault="00C73BDA" w:rsidP="00F35414">
      <w:pPr>
        <w:pStyle w:val="Zerrenda-paragrafoa"/>
        <w:numPr>
          <w:ilvl w:val="0"/>
          <w:numId w:val="2"/>
        </w:numPr>
        <w:spacing w:before="120"/>
        <w:ind w:left="714" w:hanging="357"/>
        <w:contextualSpacing w:val="0"/>
        <w:jc w:val="both"/>
        <w:rPr>
          <w:rFonts w:eastAsia="Times New Roman" w:cs="Arial"/>
          <w:sz w:val="22"/>
          <w:szCs w:val="22"/>
        </w:rPr>
      </w:pPr>
      <w:r w:rsidRPr="00A5500C">
        <w:rPr>
          <w:sz w:val="22"/>
          <w:szCs w:val="22"/>
        </w:rPr>
        <w:t>Esleitzen edo eskatzen zaizkion beste edozein eginkizun.</w:t>
      </w:r>
    </w:p>
    <w:p w14:paraId="568E6B47" w14:textId="3B5A0750" w:rsidR="00A3329C" w:rsidRPr="00A5500C" w:rsidRDefault="00A3329C" w:rsidP="000D35E2">
      <w:pPr>
        <w:pStyle w:val="Zerrenda-paragrafoa"/>
        <w:numPr>
          <w:ilvl w:val="0"/>
          <w:numId w:val="21"/>
        </w:numPr>
        <w:spacing w:before="240"/>
        <w:ind w:left="357" w:hanging="357"/>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Estrategikoak hartzen dituen erabakiek eta ezartzen dituen gidalerro eta politikek hezkuntza, justizia eta sektore publikoko sare sektorialen arloko eskumenak dituzten sailen berezitasunak errespetatu beharko dituzte, bai eta autonomia-erkidegoko sektore publikoari dagokion segurtasun publikoko jardueretarako diren informatizazio- eta komunikazio-sistemen arloko plan eta programetan xedatutako berezitasunak ere.</w:t>
      </w:r>
    </w:p>
    <w:p w14:paraId="42CF4DE0" w14:textId="77777777" w:rsidR="00C73BDA" w:rsidRPr="00A5500C" w:rsidRDefault="0011066E" w:rsidP="004B2A1D">
      <w:pPr>
        <w:spacing w:before="240"/>
        <w:jc w:val="both"/>
        <w:rPr>
          <w:rFonts w:eastAsia="Times New Roman" w:cs="Arial"/>
          <w:sz w:val="22"/>
          <w:szCs w:val="22"/>
        </w:rPr>
      </w:pPr>
      <w:r w:rsidRPr="00A5500C">
        <w:rPr>
          <w:b/>
          <w:sz w:val="22"/>
          <w:szCs w:val="22"/>
        </w:rPr>
        <w:t xml:space="preserve">11. artikulua.- </w:t>
      </w:r>
      <w:proofErr w:type="spellStart"/>
      <w:r w:rsidRPr="00A5500C">
        <w:rPr>
          <w:b/>
          <w:sz w:val="22"/>
          <w:szCs w:val="22"/>
        </w:rPr>
        <w:t>IKTen</w:t>
      </w:r>
      <w:proofErr w:type="spellEnd"/>
      <w:r w:rsidRPr="00A5500C">
        <w:rPr>
          <w:b/>
          <w:sz w:val="22"/>
          <w:szCs w:val="22"/>
        </w:rPr>
        <w:t xml:space="preserve"> Batzorde Estrategikoaren osaera</w:t>
      </w:r>
      <w:r w:rsidRPr="00A5500C">
        <w:rPr>
          <w:sz w:val="22"/>
          <w:szCs w:val="22"/>
        </w:rPr>
        <w:t>.</w:t>
      </w:r>
    </w:p>
    <w:p w14:paraId="0B7E22F8" w14:textId="75E49BB9" w:rsidR="0011066E" w:rsidRPr="00A5500C" w:rsidRDefault="00056060" w:rsidP="000D35E2">
      <w:pPr>
        <w:pStyle w:val="Zerrenda-paragrafoa"/>
        <w:numPr>
          <w:ilvl w:val="0"/>
          <w:numId w:val="22"/>
        </w:numPr>
        <w:spacing w:before="24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 honela osatuko da:</w:t>
      </w:r>
    </w:p>
    <w:p w14:paraId="7FA5A905" w14:textId="2B8AF042" w:rsidR="00056060" w:rsidRPr="00A5500C" w:rsidRDefault="00056060" w:rsidP="000D35E2">
      <w:pPr>
        <w:pStyle w:val="Zerrenda-paragrafoa"/>
        <w:numPr>
          <w:ilvl w:val="0"/>
          <w:numId w:val="16"/>
        </w:numPr>
        <w:spacing w:before="120"/>
        <w:ind w:left="717"/>
        <w:contextualSpacing w:val="0"/>
        <w:jc w:val="both"/>
        <w:rPr>
          <w:rFonts w:eastAsia="Times New Roman" w:cs="Arial"/>
          <w:sz w:val="22"/>
          <w:szCs w:val="22"/>
        </w:rPr>
      </w:pPr>
      <w:r w:rsidRPr="00A5500C">
        <w:rPr>
          <w:sz w:val="22"/>
          <w:szCs w:val="22"/>
        </w:rPr>
        <w:t xml:space="preserve">Lehendakaria: </w:t>
      </w:r>
      <w:proofErr w:type="spellStart"/>
      <w:r w:rsidRPr="00A5500C">
        <w:rPr>
          <w:sz w:val="22"/>
          <w:szCs w:val="22"/>
        </w:rPr>
        <w:t>IKTen</w:t>
      </w:r>
      <w:proofErr w:type="spellEnd"/>
      <w:r w:rsidRPr="00A5500C">
        <w:rPr>
          <w:sz w:val="22"/>
          <w:szCs w:val="22"/>
        </w:rPr>
        <w:t xml:space="preserve"> arloko eskumena duen sailburuordetzaren titularra.</w:t>
      </w:r>
    </w:p>
    <w:p w14:paraId="1152155D" w14:textId="5B83AC7B" w:rsidR="00056060" w:rsidRPr="00A5500C" w:rsidRDefault="00056060" w:rsidP="000D35E2">
      <w:pPr>
        <w:pStyle w:val="Zerrenda-paragrafoa"/>
        <w:numPr>
          <w:ilvl w:val="0"/>
          <w:numId w:val="16"/>
        </w:numPr>
        <w:spacing w:before="120"/>
        <w:ind w:left="717"/>
        <w:contextualSpacing w:val="0"/>
        <w:jc w:val="both"/>
        <w:rPr>
          <w:rFonts w:eastAsia="Times New Roman" w:cs="Arial"/>
          <w:sz w:val="22"/>
          <w:szCs w:val="22"/>
        </w:rPr>
      </w:pPr>
      <w:r w:rsidRPr="00A5500C">
        <w:rPr>
          <w:sz w:val="22"/>
          <w:szCs w:val="22"/>
        </w:rPr>
        <w:t xml:space="preserve">Lehendakariordea: boto eskubidea duen </w:t>
      </w:r>
      <w:proofErr w:type="spellStart"/>
      <w:r w:rsidRPr="00A5500C">
        <w:rPr>
          <w:sz w:val="22"/>
          <w:szCs w:val="22"/>
        </w:rPr>
        <w:t>IKTen</w:t>
      </w:r>
      <w:proofErr w:type="spellEnd"/>
      <w:r w:rsidRPr="00A5500C">
        <w:rPr>
          <w:sz w:val="22"/>
          <w:szCs w:val="22"/>
        </w:rPr>
        <w:t xml:space="preserve"> Batzorde Estrategikoko kide bat; urtebeteko txandatan aldatuko da.</w:t>
      </w:r>
    </w:p>
    <w:p w14:paraId="150A3DAC" w14:textId="2B6DF83F" w:rsidR="00056060" w:rsidRPr="00A5500C" w:rsidRDefault="00056060" w:rsidP="000D35E2">
      <w:pPr>
        <w:pStyle w:val="Zerrenda-paragrafoa"/>
        <w:numPr>
          <w:ilvl w:val="0"/>
          <w:numId w:val="16"/>
        </w:numPr>
        <w:spacing w:before="120"/>
        <w:ind w:left="717"/>
        <w:contextualSpacing w:val="0"/>
        <w:jc w:val="both"/>
        <w:rPr>
          <w:rFonts w:eastAsia="Times New Roman" w:cs="Arial"/>
          <w:sz w:val="22"/>
          <w:szCs w:val="22"/>
        </w:rPr>
      </w:pPr>
      <w:r w:rsidRPr="00A5500C">
        <w:rPr>
          <w:sz w:val="22"/>
          <w:szCs w:val="22"/>
        </w:rPr>
        <w:t xml:space="preserve">Idazkaria: </w:t>
      </w:r>
      <w:proofErr w:type="spellStart"/>
      <w:r w:rsidRPr="00A5500C">
        <w:rPr>
          <w:sz w:val="22"/>
          <w:szCs w:val="22"/>
        </w:rPr>
        <w:t>IKTak</w:t>
      </w:r>
      <w:proofErr w:type="spellEnd"/>
      <w:r w:rsidRPr="00A5500C">
        <w:rPr>
          <w:sz w:val="22"/>
          <w:szCs w:val="22"/>
        </w:rPr>
        <w:t xml:space="preserve"> kudeatzeko administrazio-organoko titularra; hitz egiteko eta botoa emateko eskubidea izango du.</w:t>
      </w:r>
    </w:p>
    <w:p w14:paraId="4C725A60" w14:textId="388E9850" w:rsidR="00A34A3F" w:rsidRPr="00A5500C" w:rsidRDefault="0065081A" w:rsidP="000D35E2">
      <w:pPr>
        <w:pStyle w:val="Zerrenda-paragrafoa"/>
        <w:numPr>
          <w:ilvl w:val="0"/>
          <w:numId w:val="16"/>
        </w:numPr>
        <w:spacing w:before="120"/>
        <w:ind w:left="717"/>
        <w:contextualSpacing w:val="0"/>
        <w:jc w:val="both"/>
        <w:rPr>
          <w:rFonts w:eastAsia="Arial,Times New Roman" w:cs="Arial,Times New Roman"/>
          <w:sz w:val="22"/>
          <w:szCs w:val="22"/>
        </w:rPr>
      </w:pPr>
      <w:r w:rsidRPr="00A5500C">
        <w:rPr>
          <w:sz w:val="22"/>
          <w:szCs w:val="22"/>
        </w:rPr>
        <w:t>Batzordekideak:</w:t>
      </w:r>
    </w:p>
    <w:p w14:paraId="4C7EBF2D" w14:textId="0A33A3AF" w:rsidR="00A34A3F" w:rsidRPr="00A5500C" w:rsidRDefault="00A34A3F"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rPr>
        <w:lastRenderedPageBreak/>
        <w:t>Batzordekide bat Euskal Autonomia Erkidegoko administrazio publikoa osatzen duten sail bakoitzetik; sail bakoitzeko titularrak izendatuko du.</w:t>
      </w:r>
    </w:p>
    <w:p w14:paraId="330C0E17" w14:textId="0DFB405F" w:rsidR="00A34A3F" w:rsidRPr="00A5500C" w:rsidRDefault="00A34A3F"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rPr>
        <w:t>Batzordekide bat erakunde hautako bakoitzetik:</w:t>
      </w:r>
      <w:r w:rsidRPr="00A5500C">
        <w:rPr>
          <w:sz w:val="22"/>
          <w:szCs w:val="22"/>
        </w:rPr>
        <w:t xml:space="preserve"> IVAP, EUSTAT, LANBIDE, EITB, OSAKIDETZA, SPRI eta HAZI; atxikita dauden saileko titularrak izendatuko ditu.</w:t>
      </w:r>
    </w:p>
    <w:p w14:paraId="64C6194E" w14:textId="78F02E62" w:rsidR="00A34A3F" w:rsidRPr="00A5500C" w:rsidRDefault="0065081A"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rPr>
        <w:t xml:space="preserve">Beste batzordekide </w:t>
      </w:r>
      <w:proofErr w:type="spellStart"/>
      <w:r w:rsidRPr="00A5500C">
        <w:rPr>
          <w:sz w:val="22"/>
        </w:rPr>
        <w:t>bat</w:t>
      </w:r>
      <w:proofErr w:type="spellEnd"/>
      <w:r w:rsidRPr="00A5500C">
        <w:rPr>
          <w:sz w:val="22"/>
        </w:rPr>
        <w:t xml:space="preserve"> gehiago Ogasun, Funtzio Publiko eta Segurtasun Publikoaren alorreko eskumena duten sailetako bakoitzetik, bai eta sare sektorial hauetako bakoitzetik ere: hezkuntzakoa eta judiziala; aipatutako sail horietako bakoitzeko titularrak proposatuta izendatuko dira.</w:t>
      </w:r>
    </w:p>
    <w:p w14:paraId="09B25712" w14:textId="44DE8A95" w:rsidR="00056060" w:rsidRPr="00A5500C" w:rsidRDefault="006D7287"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rPr>
        <w:t xml:space="preserve">Bi batzordekide, hitz egiteko eskubidearekin baina ez botoa ematekoarekin: bata EJIE SAkoa eta bestea </w:t>
      </w:r>
      <w:proofErr w:type="spellStart"/>
      <w:r w:rsidRPr="00A5500C">
        <w:rPr>
          <w:sz w:val="22"/>
        </w:rPr>
        <w:t>Itelazpi</w:t>
      </w:r>
      <w:proofErr w:type="spellEnd"/>
      <w:r w:rsidRPr="00A5500C">
        <w:rPr>
          <w:sz w:val="22"/>
        </w:rPr>
        <w:t xml:space="preserve"> SAkoa. Horietako bakoitzaren administrazio-kontseiluek izendatuko dituzte.</w:t>
      </w:r>
    </w:p>
    <w:p w14:paraId="0F4FD296" w14:textId="6F5C8B11" w:rsidR="00E83C6B" w:rsidRPr="00A5500C" w:rsidRDefault="00027BEA" w:rsidP="000D35E2">
      <w:pPr>
        <w:pStyle w:val="Zerrenda-paragrafoa"/>
        <w:numPr>
          <w:ilvl w:val="0"/>
          <w:numId w:val="22"/>
        </w:numPr>
        <w:spacing w:before="24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Estrategikoaren osaeran bi sexuen ordezkaritza orekatua bermatuko da, emakumeen eta gizonen berdintasun-printzipioa bete dadin.</w:t>
      </w:r>
    </w:p>
    <w:p w14:paraId="07F83F24" w14:textId="708FE5A3" w:rsidR="00E6219B" w:rsidRPr="00A5500C" w:rsidRDefault="00E6219B" w:rsidP="005678B0">
      <w:pPr>
        <w:spacing w:before="240"/>
        <w:jc w:val="both"/>
        <w:rPr>
          <w:rFonts w:eastAsia="Times New Roman" w:cs="Arial"/>
          <w:sz w:val="22"/>
          <w:szCs w:val="22"/>
        </w:rPr>
      </w:pPr>
      <w:r w:rsidRPr="00A5500C">
        <w:rPr>
          <w:b/>
          <w:sz w:val="22"/>
          <w:szCs w:val="22"/>
        </w:rPr>
        <w:t xml:space="preserve">12. artikulua.- </w:t>
      </w:r>
      <w:proofErr w:type="spellStart"/>
      <w:r w:rsidRPr="00A5500C">
        <w:rPr>
          <w:b/>
          <w:sz w:val="22"/>
          <w:szCs w:val="22"/>
        </w:rPr>
        <w:t>IKTen</w:t>
      </w:r>
      <w:proofErr w:type="spellEnd"/>
      <w:r w:rsidRPr="00A5500C">
        <w:rPr>
          <w:b/>
          <w:sz w:val="22"/>
          <w:szCs w:val="22"/>
        </w:rPr>
        <w:t xml:space="preserve"> Batzorde Estrategikoaren funtzionamendu-araubidea</w:t>
      </w:r>
      <w:r w:rsidRPr="00A5500C">
        <w:rPr>
          <w:sz w:val="22"/>
          <w:szCs w:val="22"/>
        </w:rPr>
        <w:t>.</w:t>
      </w:r>
    </w:p>
    <w:p w14:paraId="7E7B336B" w14:textId="66285864" w:rsidR="00056060" w:rsidRPr="00A5500C" w:rsidRDefault="00056060" w:rsidP="000D35E2">
      <w:pPr>
        <w:pStyle w:val="Zerrenda-paragrafoa"/>
        <w:numPr>
          <w:ilvl w:val="0"/>
          <w:numId w:val="23"/>
        </w:numPr>
        <w:spacing w:before="24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Estrategikoak sektore publikoaren araubide juridikoari buruzko araudian ezarritakoaren arabera funtzionatuko du, erabakiak hartzeari, akordioak formalizatzeari eta dekretu honetan arautu gabeko gai guztiei dagokienez.</w:t>
      </w:r>
    </w:p>
    <w:p w14:paraId="57709AA3" w14:textId="7ABEE49A" w:rsidR="00056060" w:rsidRPr="00A5500C" w:rsidRDefault="00056060" w:rsidP="000D35E2">
      <w:pPr>
        <w:pStyle w:val="Zerrenda-paragrafoa"/>
        <w:numPr>
          <w:ilvl w:val="0"/>
          <w:numId w:val="23"/>
        </w:numPr>
        <w:spacing w:before="240"/>
        <w:contextualSpacing w:val="0"/>
        <w:jc w:val="both"/>
        <w:rPr>
          <w:rFonts w:eastAsia="Times New Roman" w:cs="Arial"/>
          <w:sz w:val="22"/>
          <w:szCs w:val="22"/>
        </w:rPr>
      </w:pPr>
      <w:r w:rsidRPr="00A5500C">
        <w:rPr>
          <w:sz w:val="22"/>
          <w:szCs w:val="22"/>
        </w:rPr>
        <w:t xml:space="preserve">Urtean bi bilera egingo dira gutxienez, </w:t>
      </w:r>
      <w:proofErr w:type="spellStart"/>
      <w:r w:rsidRPr="00A5500C">
        <w:rPr>
          <w:sz w:val="22"/>
          <w:szCs w:val="22"/>
        </w:rPr>
        <w:t>IKTen</w:t>
      </w:r>
      <w:proofErr w:type="spellEnd"/>
      <w:r w:rsidRPr="00A5500C">
        <w:rPr>
          <w:sz w:val="22"/>
          <w:szCs w:val="22"/>
        </w:rPr>
        <w:t xml:space="preserve"> Batzorde Estrategikoak egingo duen lehenengo bileran onartutako berariazko funtzionamendu-arauak kontuan hartuta.</w:t>
      </w:r>
    </w:p>
    <w:p w14:paraId="33BAE4A5" w14:textId="7435834F" w:rsidR="00A82A33" w:rsidRPr="00A5500C" w:rsidRDefault="00A82A33" w:rsidP="000D35E2">
      <w:pPr>
        <w:pStyle w:val="Zerrenda-paragrafoa"/>
        <w:numPr>
          <w:ilvl w:val="0"/>
          <w:numId w:val="23"/>
        </w:numPr>
        <w:spacing w:before="240"/>
        <w:contextualSpacing w:val="0"/>
        <w:jc w:val="both"/>
        <w:rPr>
          <w:rFonts w:eastAsia="Times New Roman" w:cs="Arial"/>
          <w:sz w:val="22"/>
          <w:szCs w:val="22"/>
        </w:rPr>
      </w:pPr>
      <w:r w:rsidRPr="00A5500C">
        <w:rPr>
          <w:sz w:val="22"/>
          <w:szCs w:val="22"/>
        </w:rPr>
        <w:t xml:space="preserve">Izendatutako batzordekideek unean uneko ordezkaritza </w:t>
      </w:r>
      <w:r w:rsidR="003B3748">
        <w:rPr>
          <w:sz w:val="22"/>
          <w:szCs w:val="22"/>
        </w:rPr>
        <w:t>beste baten esku utzi</w:t>
      </w:r>
      <w:r w:rsidRPr="00A5500C">
        <w:rPr>
          <w:sz w:val="22"/>
          <w:szCs w:val="22"/>
        </w:rPr>
        <w:t xml:space="preserve"> ahal izango dute unean uneko gaia dela-eta, baina aldez aurretik jakinarazi egin beharko diote batzordeko lehendakariari, deialdi bakoitzean.</w:t>
      </w:r>
    </w:p>
    <w:p w14:paraId="15E94858" w14:textId="3181E41C" w:rsidR="00056060" w:rsidRPr="00A5500C" w:rsidRDefault="00591B15" w:rsidP="000D35E2">
      <w:pPr>
        <w:pStyle w:val="Zerrenda-paragrafoa"/>
        <w:numPr>
          <w:ilvl w:val="0"/>
          <w:numId w:val="23"/>
        </w:numPr>
        <w:spacing w:before="240"/>
        <w:contextualSpacing w:val="0"/>
        <w:jc w:val="both"/>
        <w:rPr>
          <w:rFonts w:eastAsia="Times New Roman" w:cs="Arial"/>
          <w:sz w:val="22"/>
          <w:szCs w:val="22"/>
        </w:rPr>
      </w:pPr>
      <w:r w:rsidRPr="00A5500C">
        <w:rPr>
          <w:sz w:val="22"/>
        </w:rPr>
        <w:t xml:space="preserve">Lehendakariak </w:t>
      </w:r>
      <w:proofErr w:type="spellStart"/>
      <w:r w:rsidRPr="00A5500C">
        <w:rPr>
          <w:sz w:val="22"/>
        </w:rPr>
        <w:t>IKTen</w:t>
      </w:r>
      <w:proofErr w:type="spellEnd"/>
      <w:r w:rsidRPr="00A5500C">
        <w:rPr>
          <w:sz w:val="22"/>
        </w:rPr>
        <w:t xml:space="preserve"> Batzorde Estrategikoaren bilkuretan parte hartzera gonbidatu ahal izango ditu </w:t>
      </w:r>
      <w:proofErr w:type="spellStart"/>
      <w:r w:rsidRPr="00A5500C">
        <w:rPr>
          <w:sz w:val="22"/>
        </w:rPr>
        <w:t>IKTen</w:t>
      </w:r>
      <w:proofErr w:type="spellEnd"/>
      <w:r w:rsidRPr="00A5500C">
        <w:rPr>
          <w:sz w:val="22"/>
        </w:rPr>
        <w:t xml:space="preserve"> arloan entzute edo esperientzia egiaztatua duten beste erakunde publiko edo pribatu batzuetako ordezkariak </w:t>
      </w:r>
      <w:proofErr w:type="spellStart"/>
      <w:r w:rsidRPr="00A5500C">
        <w:rPr>
          <w:sz w:val="22"/>
        </w:rPr>
        <w:t>–hitza</w:t>
      </w:r>
      <w:proofErr w:type="spellEnd"/>
      <w:r w:rsidRPr="00A5500C">
        <w:rPr>
          <w:sz w:val="22"/>
        </w:rPr>
        <w:t xml:space="preserve"> izango dute baina ez boto </w:t>
      </w:r>
      <w:proofErr w:type="spellStart"/>
      <w:r w:rsidRPr="00A5500C">
        <w:rPr>
          <w:sz w:val="22"/>
        </w:rPr>
        <w:t>eskubiderik–</w:t>
      </w:r>
      <w:proofErr w:type="spellEnd"/>
      <w:r w:rsidRPr="00A5500C">
        <w:rPr>
          <w:sz w:val="22"/>
        </w:rPr>
        <w:t>, haien berariazko funtzionamendu-arauetan ezartzen diren baldintzak kontuan hartuz, bai eta emakumeen eta gizonen berdintasunaren arloan aditu diren pertsonak edo erakundeak ere.</w:t>
      </w:r>
    </w:p>
    <w:p w14:paraId="1B8822EA" w14:textId="34716442" w:rsidR="00FE4FA1" w:rsidRPr="00A5500C" w:rsidRDefault="00FE4FA1" w:rsidP="00FE4FA1">
      <w:pPr>
        <w:pStyle w:val="Zerrenda-paragrafoa"/>
        <w:spacing w:before="240"/>
        <w:ind w:left="360"/>
        <w:contextualSpacing w:val="0"/>
        <w:jc w:val="both"/>
        <w:rPr>
          <w:rFonts w:eastAsia="Times New Roman" w:cs="Arial"/>
          <w:sz w:val="22"/>
          <w:szCs w:val="22"/>
        </w:rPr>
      </w:pPr>
      <w:r w:rsidRPr="00A5500C">
        <w:rPr>
          <w:sz w:val="22"/>
        </w:rPr>
        <w:t xml:space="preserve">Era berean, </w:t>
      </w:r>
      <w:proofErr w:type="spellStart"/>
      <w:r w:rsidRPr="00A5500C">
        <w:rPr>
          <w:sz w:val="22"/>
        </w:rPr>
        <w:t>IKTen</w:t>
      </w:r>
      <w:proofErr w:type="spellEnd"/>
      <w:r w:rsidRPr="00A5500C">
        <w:rPr>
          <w:sz w:val="22"/>
        </w:rPr>
        <w:t xml:space="preserve"> Batzorde Estrategikoaren eginkizunak estrategikoak direla ikusita, eta emakumeen eta gizonen arteko berdintasun-printzipioa bermatzeko, berdintasunaren arloko adituak ere deitu daitezke batzordearen bileretan parte hartzera.</w:t>
      </w:r>
    </w:p>
    <w:p w14:paraId="31890560" w14:textId="775F99BF" w:rsidR="00056060" w:rsidRPr="00A5500C" w:rsidRDefault="00056060" w:rsidP="000D35E2">
      <w:pPr>
        <w:pStyle w:val="Zerrenda-paragrafoa"/>
        <w:numPr>
          <w:ilvl w:val="0"/>
          <w:numId w:val="23"/>
        </w:numPr>
        <w:spacing w:before="24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Estrategikoak hala erabakiz gero, batzorde iraunkorrak, komiteak edo lantaldeak eratu ahal izango dira, haren eginkizunetarako beharrezkoak badira.</w:t>
      </w:r>
    </w:p>
    <w:p w14:paraId="0DC688DF" w14:textId="76A2A37A" w:rsidR="00050F58" w:rsidRPr="00A5500C" w:rsidRDefault="00056060" w:rsidP="00050F58">
      <w:pPr>
        <w:pStyle w:val="Zerrenda-paragrafoa"/>
        <w:numPr>
          <w:ilvl w:val="0"/>
          <w:numId w:val="23"/>
        </w:numPr>
        <w:spacing w:before="240"/>
        <w:contextualSpacing w:val="0"/>
        <w:jc w:val="both"/>
        <w:rPr>
          <w:rFonts w:eastAsia="Times New Roman" w:cs="Arial"/>
          <w:sz w:val="22"/>
          <w:szCs w:val="22"/>
        </w:rPr>
      </w:pPr>
      <w:proofErr w:type="spellStart"/>
      <w:r w:rsidRPr="00A5500C">
        <w:rPr>
          <w:sz w:val="22"/>
          <w:szCs w:val="22"/>
        </w:rPr>
        <w:t>IKTak</w:t>
      </w:r>
      <w:proofErr w:type="spellEnd"/>
      <w:r w:rsidRPr="00A5500C">
        <w:rPr>
          <w:sz w:val="22"/>
          <w:szCs w:val="22"/>
        </w:rPr>
        <w:t xml:space="preserve"> kudeatzeko administrazio-organoak bere giza baliabideak eta baliabide materialak jarriko ditu </w:t>
      </w:r>
      <w:proofErr w:type="spellStart"/>
      <w:r w:rsidRPr="00A5500C">
        <w:rPr>
          <w:sz w:val="22"/>
          <w:szCs w:val="22"/>
        </w:rPr>
        <w:t>IKTen</w:t>
      </w:r>
      <w:proofErr w:type="spellEnd"/>
      <w:r w:rsidRPr="00A5500C">
        <w:rPr>
          <w:sz w:val="22"/>
          <w:szCs w:val="22"/>
        </w:rPr>
        <w:t xml:space="preserve"> Batzorde Estrategikoaren eraketarako eta funtzionamendurako. Horrek ez du inola ere gastu publikoaren gehikuntzarik ekarriko.</w:t>
      </w:r>
    </w:p>
    <w:p w14:paraId="27C3C838" w14:textId="3C0BA95D" w:rsidR="00E6219B" w:rsidRPr="00A5500C" w:rsidRDefault="00E6219B" w:rsidP="00382DCC">
      <w:pPr>
        <w:keepNext/>
        <w:spacing w:before="120"/>
        <w:jc w:val="both"/>
        <w:rPr>
          <w:rFonts w:eastAsia="Times New Roman" w:cs="Arial"/>
          <w:sz w:val="22"/>
          <w:szCs w:val="22"/>
        </w:rPr>
      </w:pPr>
      <w:r w:rsidRPr="00A5500C">
        <w:rPr>
          <w:b/>
          <w:sz w:val="22"/>
          <w:szCs w:val="22"/>
        </w:rPr>
        <w:lastRenderedPageBreak/>
        <w:t xml:space="preserve">13. artikula.- </w:t>
      </w:r>
      <w:proofErr w:type="spellStart"/>
      <w:r w:rsidRPr="00A5500C">
        <w:rPr>
          <w:b/>
          <w:sz w:val="22"/>
          <w:szCs w:val="22"/>
        </w:rPr>
        <w:t>IKTak</w:t>
      </w:r>
      <w:proofErr w:type="spellEnd"/>
      <w:r w:rsidRPr="00A5500C">
        <w:rPr>
          <w:b/>
          <w:sz w:val="22"/>
          <w:szCs w:val="22"/>
        </w:rPr>
        <w:t xml:space="preserve"> kudeatzeko administrazio-organoa</w:t>
      </w:r>
      <w:r w:rsidRPr="00A5500C">
        <w:rPr>
          <w:sz w:val="22"/>
          <w:szCs w:val="22"/>
        </w:rPr>
        <w:t>.</w:t>
      </w:r>
    </w:p>
    <w:p w14:paraId="7EEE4115" w14:textId="24CDF137" w:rsidR="00E6219B" w:rsidRPr="00A5500C" w:rsidRDefault="008007D6" w:rsidP="005678B0">
      <w:pPr>
        <w:spacing w:before="24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arloan eskumena duen zuzendaritzak jardungo du </w:t>
      </w:r>
      <w:proofErr w:type="spellStart"/>
      <w:r w:rsidRPr="00A5500C">
        <w:rPr>
          <w:sz w:val="22"/>
          <w:szCs w:val="22"/>
        </w:rPr>
        <w:t>IKTak</w:t>
      </w:r>
      <w:proofErr w:type="spellEnd"/>
      <w:r w:rsidRPr="00A5500C">
        <w:rPr>
          <w:sz w:val="22"/>
          <w:szCs w:val="22"/>
        </w:rPr>
        <w:t xml:space="preserve"> kudeatzeko administrazio-organoaren eginkizunetan, eta hauek izango dira:</w:t>
      </w:r>
    </w:p>
    <w:p w14:paraId="292A36CA" w14:textId="7B8877B7" w:rsidR="009D28EF" w:rsidRPr="00A5500C" w:rsidRDefault="009D28EF" w:rsidP="000D35E2">
      <w:pPr>
        <w:pStyle w:val="Zerrenda-paragrafoa"/>
        <w:numPr>
          <w:ilvl w:val="0"/>
          <w:numId w:val="15"/>
        </w:numPr>
        <w:spacing w:before="120"/>
        <w:ind w:left="36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Batzorde Estrategikoari laguntza eta sostengua ematea.</w:t>
      </w:r>
    </w:p>
    <w:p w14:paraId="036B9CF6" w14:textId="77777777" w:rsidR="008E0936" w:rsidRPr="00A5500C" w:rsidRDefault="008E0936" w:rsidP="000D35E2">
      <w:pPr>
        <w:pStyle w:val="Zerrenda-paragrafoa"/>
        <w:numPr>
          <w:ilvl w:val="0"/>
          <w:numId w:val="15"/>
        </w:numPr>
        <w:spacing w:before="120"/>
        <w:ind w:left="36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plangintza estrategikoan aintzat hartu beharreko barruko eta kanpoko kontuez galdetzea eta horien etengabeko jarraipena eta ebaluazioa egitea.</w:t>
      </w:r>
    </w:p>
    <w:p w14:paraId="17AD8614" w14:textId="486B718C" w:rsidR="008E0936" w:rsidRPr="00A5500C" w:rsidRDefault="008E0936" w:rsidP="000D35E2">
      <w:pPr>
        <w:pStyle w:val="Zerrenda-paragrafoa"/>
        <w:numPr>
          <w:ilvl w:val="0"/>
          <w:numId w:val="15"/>
        </w:numPr>
        <w:spacing w:before="120"/>
        <w:ind w:left="360"/>
        <w:contextualSpacing w:val="0"/>
        <w:jc w:val="both"/>
        <w:rPr>
          <w:rFonts w:eastAsia="Times New Roman" w:cs="Arial"/>
          <w:sz w:val="22"/>
          <w:szCs w:val="22"/>
        </w:rPr>
      </w:pPr>
      <w:r w:rsidRPr="00A5500C">
        <w:rPr>
          <w:sz w:val="22"/>
          <w:szCs w:val="22"/>
        </w:rPr>
        <w:t>Alderdi interesdunei plangintza estrategikoan aintzat hartu beharreko beharrizanez eta asmoez galdetzea, eta horien etengabeko jarraipena eta ebaluazioa egitea.</w:t>
      </w:r>
    </w:p>
    <w:p w14:paraId="0EF7910C" w14:textId="768D0183" w:rsidR="008E0936" w:rsidRPr="00A5500C" w:rsidRDefault="008E0936" w:rsidP="000D35E2">
      <w:pPr>
        <w:pStyle w:val="Zerrenda-paragrafoa"/>
        <w:numPr>
          <w:ilvl w:val="0"/>
          <w:numId w:val="15"/>
        </w:numPr>
        <w:spacing w:before="120"/>
        <w:ind w:left="360"/>
        <w:contextualSpacing w:val="0"/>
        <w:jc w:val="both"/>
        <w:rPr>
          <w:rFonts w:eastAsia="Times New Roman" w:cs="Arial"/>
          <w:sz w:val="22"/>
          <w:szCs w:val="22"/>
        </w:rPr>
      </w:pPr>
      <w:r w:rsidRPr="00A5500C">
        <w:rPr>
          <w:sz w:val="22"/>
          <w:szCs w:val="22"/>
        </w:rPr>
        <w:t>Plangintza estrategikoa beteko dela eta etengabe hobetuko dela bermatzeko aurre egin behar zaien arriskuak eta aukerak aztertzea, eta horien etengabeko jarraipena eta ebaluazioa egitea.</w:t>
      </w:r>
    </w:p>
    <w:p w14:paraId="349FDA02" w14:textId="4A8DAA2D" w:rsidR="00857B3F" w:rsidRPr="00A5500C" w:rsidRDefault="00857B3F" w:rsidP="000D35E2">
      <w:pPr>
        <w:pStyle w:val="Zerrenda-paragrafoa"/>
        <w:numPr>
          <w:ilvl w:val="0"/>
          <w:numId w:val="15"/>
        </w:numPr>
        <w:spacing w:before="120"/>
        <w:ind w:left="360"/>
        <w:contextualSpacing w:val="0"/>
        <w:jc w:val="both"/>
        <w:rPr>
          <w:rFonts w:eastAsia="Times New Roman" w:cs="Arial"/>
          <w:sz w:val="22"/>
          <w:szCs w:val="22"/>
        </w:rPr>
      </w:pPr>
      <w:r w:rsidRPr="00A5500C">
        <w:rPr>
          <w:sz w:val="22"/>
          <w:szCs w:val="22"/>
        </w:rPr>
        <w:t>Euskal Autonomia Erkidegoko sektore publikoko sail eta erakundeei erabiltzen dituzten IKT zerbitzuen zerrenda eskatzea, ematen duten bateratze-aukeraren arabera sailkatzeko.</w:t>
      </w:r>
    </w:p>
    <w:p w14:paraId="45512FC3" w14:textId="77777777" w:rsidR="00BB3150" w:rsidRPr="00A5500C" w:rsidRDefault="008007D6" w:rsidP="00BB3150">
      <w:pPr>
        <w:pStyle w:val="Zerrenda-paragrafoa"/>
        <w:numPr>
          <w:ilvl w:val="0"/>
          <w:numId w:val="15"/>
        </w:numPr>
        <w:spacing w:before="120"/>
        <w:ind w:left="360"/>
        <w:contextualSpacing w:val="0"/>
        <w:jc w:val="both"/>
        <w:rPr>
          <w:rFonts w:eastAsia="Times New Roman" w:cs="Arial"/>
          <w:sz w:val="22"/>
          <w:szCs w:val="22"/>
        </w:rPr>
      </w:pPr>
      <w:r w:rsidRPr="00A5500C">
        <w:rPr>
          <w:sz w:val="22"/>
          <w:szCs w:val="22"/>
        </w:rPr>
        <w:t xml:space="preserve">Gobernu Kontseiluari igorri beharko zaion </w:t>
      </w:r>
      <w:proofErr w:type="spellStart"/>
      <w:r w:rsidRPr="00A5500C">
        <w:rPr>
          <w:sz w:val="22"/>
          <w:szCs w:val="22"/>
        </w:rPr>
        <w:t>IKTen</w:t>
      </w:r>
      <w:proofErr w:type="spellEnd"/>
      <w:r w:rsidRPr="00A5500C">
        <w:rPr>
          <w:sz w:val="22"/>
          <w:szCs w:val="22"/>
        </w:rPr>
        <w:t xml:space="preserve"> Plan Estrategikoaren proposamena prestatzea, </w:t>
      </w:r>
      <w:proofErr w:type="spellStart"/>
      <w:r w:rsidRPr="00A5500C">
        <w:rPr>
          <w:sz w:val="22"/>
          <w:szCs w:val="22"/>
        </w:rPr>
        <w:t>IKTen</w:t>
      </w:r>
      <w:proofErr w:type="spellEnd"/>
      <w:r w:rsidRPr="00A5500C">
        <w:rPr>
          <w:sz w:val="22"/>
          <w:szCs w:val="22"/>
        </w:rPr>
        <w:t xml:space="preserve"> Batzorde Estrategikoak proposamen hori egiteko ezarritako arauak eta epeak betez.</w:t>
      </w:r>
    </w:p>
    <w:p w14:paraId="0FD8F872" w14:textId="77777777" w:rsidR="00F3043D" w:rsidRPr="00A5500C" w:rsidRDefault="0042526D" w:rsidP="00F3043D">
      <w:pPr>
        <w:pStyle w:val="Zerrenda-paragrafoa"/>
        <w:numPr>
          <w:ilvl w:val="0"/>
          <w:numId w:val="15"/>
        </w:numPr>
        <w:spacing w:before="120"/>
        <w:ind w:left="36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ondasun eta zerbitzuen estandarizazioari buruzko akordioa onestea.</w:t>
      </w:r>
    </w:p>
    <w:p w14:paraId="7CC7A107" w14:textId="5D17351B" w:rsidR="00F3043D" w:rsidRPr="00A5500C" w:rsidRDefault="00F3043D" w:rsidP="00F3043D">
      <w:pPr>
        <w:pStyle w:val="Zerrenda-paragrafoa"/>
        <w:numPr>
          <w:ilvl w:val="0"/>
          <w:numId w:val="15"/>
        </w:numPr>
        <w:spacing w:before="120"/>
        <w:ind w:left="360"/>
        <w:contextualSpacing w:val="0"/>
        <w:jc w:val="both"/>
        <w:rPr>
          <w:rFonts w:eastAsia="Times New Roman" w:cs="Arial"/>
          <w:sz w:val="22"/>
          <w:szCs w:val="22"/>
        </w:rPr>
      </w:pPr>
      <w:r w:rsidRPr="00A5500C">
        <w:rPr>
          <w:sz w:val="22"/>
          <w:szCs w:val="22"/>
        </w:rPr>
        <w:t>Datuak biltegiratze, kudeatze, balioztatze eta erabiltzeari dagokienez, zer estrategia jarraitu behar den definitzea eta estrategia onestea.</w:t>
      </w:r>
    </w:p>
    <w:p w14:paraId="5CC9358E" w14:textId="77777777" w:rsidR="00687509" w:rsidRPr="00A5500C" w:rsidRDefault="00687509" w:rsidP="000D35E2">
      <w:pPr>
        <w:pStyle w:val="Zerrenda-paragrafoa"/>
        <w:numPr>
          <w:ilvl w:val="0"/>
          <w:numId w:val="15"/>
        </w:numPr>
        <w:spacing w:before="120"/>
        <w:ind w:left="360"/>
        <w:contextualSpacing w:val="0"/>
        <w:jc w:val="both"/>
        <w:rPr>
          <w:rFonts w:eastAsia="Times New Roman" w:cs="Arial"/>
          <w:sz w:val="22"/>
          <w:szCs w:val="22"/>
        </w:rPr>
      </w:pPr>
      <w:r w:rsidRPr="00A5500C">
        <w:rPr>
          <w:sz w:val="22"/>
          <w:szCs w:val="22"/>
        </w:rPr>
        <w:t xml:space="preserve">Teknologia </w:t>
      </w:r>
      <w:r w:rsidRPr="00A5500C">
        <w:rPr>
          <w:rStyle w:val="normaltextrun"/>
          <w:sz w:val="22"/>
          <w:szCs w:val="22"/>
        </w:rPr>
        <w:t>kudeatzeko organoarekin egin beharreko programa-kontratua, esparru-enkargua edo lankidetza horizontaleko</w:t>
      </w:r>
      <w:r w:rsidRPr="00A5500C">
        <w:rPr>
          <w:sz w:val="22"/>
          <w:szCs w:val="22"/>
        </w:rPr>
        <w:t xml:space="preserve"> beste edozein sistema prestatzea, dagokion aurrekontu izango duela ziurtatzea, Plan Estrategikoko balorazio ekonomikoetan oinarrituta, eta beharrezkoak diren zerbitzu-mailen jarraipena eta kontrola egitea.</w:t>
      </w:r>
    </w:p>
    <w:p w14:paraId="25128458" w14:textId="3B2D5B7A" w:rsidR="00F3043D" w:rsidRPr="00A5500C" w:rsidRDefault="00C51671" w:rsidP="00F3043D">
      <w:pPr>
        <w:pStyle w:val="Zerrenda-paragrafoa"/>
        <w:numPr>
          <w:ilvl w:val="0"/>
          <w:numId w:val="15"/>
        </w:numPr>
        <w:spacing w:before="120"/>
        <w:ind w:left="360"/>
        <w:contextualSpacing w:val="0"/>
        <w:jc w:val="both"/>
        <w:rPr>
          <w:rFonts w:eastAsia="Times New Roman" w:cs="Arial"/>
          <w:sz w:val="22"/>
          <w:szCs w:val="22"/>
        </w:rPr>
      </w:pPr>
      <w:r w:rsidRPr="00A5500C">
        <w:rPr>
          <w:sz w:val="22"/>
          <w:szCs w:val="22"/>
        </w:rPr>
        <w:t>«</w:t>
      </w:r>
      <w:r w:rsidRPr="00A5500C">
        <w:rPr>
          <w:i/>
          <w:sz w:val="22"/>
          <w:szCs w:val="22"/>
        </w:rPr>
        <w:t>Batera Zerbitzu Katalogoan</w:t>
      </w:r>
      <w:r w:rsidRPr="00A5500C">
        <w:rPr>
          <w:sz w:val="22"/>
          <w:szCs w:val="22"/>
        </w:rPr>
        <w:t>» sartutako zerbitzu bakoitzari dagokionez, erakunde bati ondasun eta zerbitzu bateratuak eskatzeko balio duten negozio juridikoak izenpetzea. Horretarako, erakunde horrek Euskal Autonomia Erkidegoko Administrazioaren bitarteko propio eta zerbitzu tekniko izan behar du, sektore publikoaren kontratazioa arautzen duen araudian ezarritakoarekin bat etorriz</w:t>
      </w:r>
    </w:p>
    <w:p w14:paraId="490F2FD8" w14:textId="216600E3" w:rsidR="00285BEE" w:rsidRPr="00A5500C" w:rsidRDefault="00056060" w:rsidP="00285BEE">
      <w:pPr>
        <w:pStyle w:val="Zerrenda-paragrafoa"/>
        <w:numPr>
          <w:ilvl w:val="0"/>
          <w:numId w:val="15"/>
        </w:numPr>
        <w:spacing w:before="120"/>
        <w:ind w:left="360"/>
        <w:contextualSpacing w:val="0"/>
        <w:jc w:val="both"/>
        <w:rPr>
          <w:rFonts w:eastAsia="Times New Roman" w:cs="Arial"/>
          <w:sz w:val="22"/>
          <w:szCs w:val="22"/>
        </w:rPr>
      </w:pPr>
      <w:r w:rsidRPr="00A5500C">
        <w:rPr>
          <w:sz w:val="22"/>
          <w:szCs w:val="22"/>
        </w:rPr>
        <w:t>Dekretu honetan ezartzen zaizkion gainerako eginkizunak eta eslei lekizkiokeen gainerakoak.</w:t>
      </w:r>
    </w:p>
    <w:p w14:paraId="0BE595A9" w14:textId="5CF4C6C4" w:rsidR="0011066E" w:rsidRPr="00A5500C" w:rsidRDefault="0011066E" w:rsidP="005678B0">
      <w:pPr>
        <w:pStyle w:val="Titulo1"/>
        <w:spacing w:before="240" w:line="276" w:lineRule="auto"/>
        <w:rPr>
          <w:sz w:val="22"/>
          <w:szCs w:val="22"/>
        </w:rPr>
      </w:pPr>
      <w:r w:rsidRPr="00A5500C">
        <w:rPr>
          <w:sz w:val="22"/>
          <w:szCs w:val="22"/>
        </w:rPr>
        <w:t>14. artikulua.- Teknologia kudeatzeko organoa.</w:t>
      </w:r>
    </w:p>
    <w:p w14:paraId="537A1A63" w14:textId="07481423" w:rsidR="00686C81" w:rsidRPr="00A5500C" w:rsidRDefault="00B01317" w:rsidP="000D35E2">
      <w:pPr>
        <w:pStyle w:val="Zerrenda-paragrafoa"/>
        <w:numPr>
          <w:ilvl w:val="0"/>
          <w:numId w:val="24"/>
        </w:numPr>
        <w:spacing w:before="240"/>
        <w:contextualSpacing w:val="0"/>
        <w:jc w:val="both"/>
        <w:rPr>
          <w:rFonts w:eastAsia="Times New Roman" w:cs="Arial"/>
          <w:sz w:val="22"/>
          <w:szCs w:val="22"/>
        </w:rPr>
      </w:pPr>
      <w:r w:rsidRPr="00A5500C">
        <w:rPr>
          <w:sz w:val="22"/>
          <w:szCs w:val="22"/>
        </w:rPr>
        <w:t xml:space="preserve">Eusko Jaurlaritzaren Informatika </w:t>
      </w:r>
      <w:proofErr w:type="spellStart"/>
      <w:r w:rsidRPr="00A5500C">
        <w:rPr>
          <w:sz w:val="22"/>
          <w:szCs w:val="22"/>
        </w:rPr>
        <w:t>Elkartea-Sociedad</w:t>
      </w:r>
      <w:proofErr w:type="spellEnd"/>
      <w:r w:rsidRPr="00A5500C">
        <w:rPr>
          <w:sz w:val="22"/>
          <w:szCs w:val="22"/>
        </w:rPr>
        <w:t xml:space="preserve"> </w:t>
      </w:r>
      <w:proofErr w:type="spellStart"/>
      <w:r w:rsidRPr="00A5500C">
        <w:rPr>
          <w:sz w:val="22"/>
          <w:szCs w:val="22"/>
        </w:rPr>
        <w:t>Informática</w:t>
      </w:r>
      <w:proofErr w:type="spellEnd"/>
      <w:r w:rsidRPr="00A5500C">
        <w:rPr>
          <w:sz w:val="22"/>
          <w:szCs w:val="22"/>
        </w:rPr>
        <w:t xml:space="preserve"> del </w:t>
      </w:r>
      <w:proofErr w:type="spellStart"/>
      <w:r w:rsidRPr="00A5500C">
        <w:rPr>
          <w:sz w:val="22"/>
          <w:szCs w:val="22"/>
        </w:rPr>
        <w:t>Gobierno</w:t>
      </w:r>
      <w:proofErr w:type="spellEnd"/>
      <w:r w:rsidRPr="00A5500C">
        <w:rPr>
          <w:sz w:val="22"/>
          <w:szCs w:val="22"/>
        </w:rPr>
        <w:t xml:space="preserve"> </w:t>
      </w:r>
      <w:proofErr w:type="spellStart"/>
      <w:r w:rsidRPr="00A5500C">
        <w:rPr>
          <w:sz w:val="22"/>
          <w:szCs w:val="22"/>
        </w:rPr>
        <w:t>Vasco</w:t>
      </w:r>
      <w:proofErr w:type="spellEnd"/>
      <w:r w:rsidRPr="00A5500C">
        <w:rPr>
          <w:sz w:val="22"/>
          <w:szCs w:val="22"/>
        </w:rPr>
        <w:t xml:space="preserve"> SA </w:t>
      </w:r>
      <w:proofErr w:type="spellStart"/>
      <w:r w:rsidRPr="00A5500C">
        <w:rPr>
          <w:sz w:val="22"/>
          <w:szCs w:val="22"/>
        </w:rPr>
        <w:t>—EJIE</w:t>
      </w:r>
      <w:proofErr w:type="spellEnd"/>
      <w:r w:rsidRPr="00A5500C">
        <w:rPr>
          <w:sz w:val="22"/>
          <w:szCs w:val="22"/>
        </w:rPr>
        <w:t xml:space="preserve"> </w:t>
      </w:r>
      <w:proofErr w:type="spellStart"/>
      <w:r w:rsidRPr="00A5500C">
        <w:rPr>
          <w:sz w:val="22"/>
          <w:szCs w:val="22"/>
        </w:rPr>
        <w:t>SA—</w:t>
      </w:r>
      <w:proofErr w:type="spellEnd"/>
      <w:r w:rsidRPr="00A5500C">
        <w:rPr>
          <w:sz w:val="22"/>
          <w:szCs w:val="22"/>
        </w:rPr>
        <w:t xml:space="preserve"> sozietate publikoak, bitarteko instrumental propioa den aldetik, zerbitzu informatikoak eta teknologikoak ematen dizkie Euskal Autonomia Erkidegoko Administrazio Orokorrari, </w:t>
      </w:r>
      <w:proofErr w:type="spellStart"/>
      <w:r w:rsidRPr="00A5500C">
        <w:rPr>
          <w:sz w:val="22"/>
          <w:szCs w:val="22"/>
        </w:rPr>
        <w:t>EJIEren</w:t>
      </w:r>
      <w:proofErr w:type="spellEnd"/>
      <w:r w:rsidRPr="00A5500C">
        <w:rPr>
          <w:sz w:val="22"/>
          <w:szCs w:val="22"/>
        </w:rPr>
        <w:t xml:space="preserve"> kapital sozialean parte hartzen duten gainerako erakundeei eta haien mendeko erakunde autonomo eta gainerako erakunde publikoei, erakunde horien guztien sorrerari eta funtzionamenduari buruzko arauetan, dekretu honetan eta aplikatzekoak diren gainerako arauetan ezarritako baldintzak betez, sareen eta sistemen bateragarritasuna, komunikagarritasuna eta segurtasuna eta informazioa osoa, fidagarria eta isilpekoa dela bermatzeko.</w:t>
      </w:r>
    </w:p>
    <w:p w14:paraId="5A637323" w14:textId="4724382F" w:rsidR="00DC03B9" w:rsidRPr="00A5500C" w:rsidRDefault="00DC03B9" w:rsidP="006C67FC">
      <w:pPr>
        <w:pStyle w:val="Zerrenda-paragrafoa"/>
        <w:numPr>
          <w:ilvl w:val="0"/>
          <w:numId w:val="24"/>
        </w:numPr>
        <w:spacing w:before="240"/>
        <w:contextualSpacing w:val="0"/>
        <w:jc w:val="both"/>
        <w:rPr>
          <w:rFonts w:eastAsia="Times New Roman" w:cs="Arial"/>
          <w:sz w:val="22"/>
          <w:szCs w:val="22"/>
        </w:rPr>
      </w:pPr>
      <w:r w:rsidRPr="00A5500C">
        <w:rPr>
          <w:sz w:val="22"/>
          <w:szCs w:val="22"/>
        </w:rPr>
        <w:lastRenderedPageBreak/>
        <w:t xml:space="preserve">Bateratu gisa sailkatzen diren zerbitzu informatikoak, beharrezkoak diren bateratze-proiektuak hedatzen direnean, sektore publikoaren erakundeek sinatzen dituzten </w:t>
      </w:r>
      <w:r w:rsidRPr="00A5500C">
        <w:rPr>
          <w:rStyle w:val="normaltextrun"/>
          <w:sz w:val="22"/>
          <w:szCs w:val="22"/>
        </w:rPr>
        <w:t xml:space="preserve">programa-kontratu, esparru-enkargu, </w:t>
      </w:r>
      <w:r w:rsidRPr="00A5500C">
        <w:rPr>
          <w:sz w:val="22"/>
          <w:szCs w:val="22"/>
        </w:rPr>
        <w:t xml:space="preserve">hitzarmen edo lankidetza horizontaleko sistemen bidez gauzatuko dira; horietan guztietan </w:t>
      </w:r>
      <w:proofErr w:type="spellStart"/>
      <w:r w:rsidRPr="00A5500C">
        <w:rPr>
          <w:sz w:val="22"/>
          <w:szCs w:val="22"/>
        </w:rPr>
        <w:t>IKTen</w:t>
      </w:r>
      <w:proofErr w:type="spellEnd"/>
      <w:r w:rsidRPr="00A5500C">
        <w:rPr>
          <w:sz w:val="22"/>
          <w:szCs w:val="22"/>
        </w:rPr>
        <w:t xml:space="preserve"> Plan Estrategikoak zehatutako beste zerbitzuk batzuk ere jaso daitezke, hala badagokio.</w:t>
      </w:r>
    </w:p>
    <w:p w14:paraId="6AC05DF0" w14:textId="38449C44" w:rsidR="00DC03B9" w:rsidRPr="00A5500C" w:rsidRDefault="00DC03B9" w:rsidP="000D35E2">
      <w:pPr>
        <w:pStyle w:val="Zerrenda-paragrafoa"/>
        <w:numPr>
          <w:ilvl w:val="0"/>
          <w:numId w:val="24"/>
        </w:numPr>
        <w:spacing w:before="240"/>
        <w:contextualSpacing w:val="0"/>
        <w:jc w:val="both"/>
        <w:rPr>
          <w:rFonts w:eastAsia="Times New Roman" w:cs="Arial"/>
          <w:sz w:val="22"/>
          <w:szCs w:val="22"/>
        </w:rPr>
      </w:pPr>
      <w:r w:rsidRPr="00A5500C">
        <w:rPr>
          <w:sz w:val="22"/>
          <w:szCs w:val="22"/>
        </w:rPr>
        <w:t>Duten izaeragatik aipatutako plan horretan sartu ez diren zerbitzuak baliabide propioen konturako enkargu bidez, hitzarmen bidez edo lankidetza horizontaleko beste sistema batzuen bidez gauzatuko dira.</w:t>
      </w:r>
    </w:p>
    <w:p w14:paraId="1546F8D5" w14:textId="77777777" w:rsidR="00686C81" w:rsidRPr="00A5500C" w:rsidRDefault="00DC03B9" w:rsidP="000D35E2">
      <w:pPr>
        <w:pStyle w:val="Zerrenda-paragrafoa"/>
        <w:numPr>
          <w:ilvl w:val="0"/>
          <w:numId w:val="24"/>
        </w:numPr>
        <w:spacing w:before="240"/>
        <w:contextualSpacing w:val="0"/>
        <w:jc w:val="both"/>
        <w:rPr>
          <w:rFonts w:eastAsia="Times New Roman" w:cs="Arial"/>
          <w:sz w:val="22"/>
          <w:szCs w:val="22"/>
        </w:rPr>
      </w:pPr>
      <w:proofErr w:type="spellStart"/>
      <w:r w:rsidRPr="00A5500C">
        <w:rPr>
          <w:sz w:val="22"/>
          <w:szCs w:val="22"/>
        </w:rPr>
        <w:t>EJIEk</w:t>
      </w:r>
      <w:proofErr w:type="spellEnd"/>
      <w:r w:rsidRPr="00A5500C">
        <w:rPr>
          <w:sz w:val="22"/>
          <w:szCs w:val="22"/>
        </w:rPr>
        <w:t>, IKT zerbitzuen hornitzaile gisa, sektore publikoko erakundeek izenpetzen dituzten programa-kontratuetan, enkarguetan, hitzarmenetan edo lankidetza horizontaleko sistemetan ezarritako segurtasun-neurriak aplikatuko ditu.</w:t>
      </w:r>
    </w:p>
    <w:p w14:paraId="6251AB26" w14:textId="3E202EE8" w:rsidR="00B01317" w:rsidRPr="00A5500C" w:rsidRDefault="00B01317" w:rsidP="000D35E2">
      <w:pPr>
        <w:pStyle w:val="Zerrenda-paragrafoa"/>
        <w:numPr>
          <w:ilvl w:val="0"/>
          <w:numId w:val="24"/>
        </w:numPr>
        <w:spacing w:before="240"/>
        <w:contextualSpacing w:val="0"/>
        <w:jc w:val="both"/>
        <w:rPr>
          <w:rFonts w:eastAsia="Times New Roman" w:cs="Arial"/>
          <w:sz w:val="22"/>
          <w:szCs w:val="22"/>
        </w:rPr>
      </w:pPr>
      <w:r w:rsidRPr="00A5500C">
        <w:rPr>
          <w:sz w:val="22"/>
          <w:szCs w:val="22"/>
        </w:rPr>
        <w:t>Betiere EJIE arduratuko da azpiegitura teknologiko bateratuak eta horiekin zerikusia duten zerbitzuak kudeatzeaz, eta, halaber, laguntza eta aholkularitza teknikoa eskainiko die proiektu komunak gainbegiratzeko eta horien jarraipena egiteko sortzen diren lantaldeei, alde batera utzi gabe ezarri ahal zaion beste edozein eginkizun.</w:t>
      </w:r>
    </w:p>
    <w:p w14:paraId="2932D402" w14:textId="2E2B25BA" w:rsidR="00E6219B" w:rsidRPr="00A5500C" w:rsidRDefault="00127258" w:rsidP="00562053">
      <w:pPr>
        <w:pStyle w:val="Titulo1"/>
        <w:keepNext/>
        <w:spacing w:before="240" w:line="276" w:lineRule="auto"/>
        <w:rPr>
          <w:sz w:val="22"/>
          <w:szCs w:val="22"/>
        </w:rPr>
      </w:pPr>
      <w:r w:rsidRPr="00A5500C">
        <w:rPr>
          <w:sz w:val="22"/>
          <w:szCs w:val="22"/>
        </w:rPr>
        <w:t>15. artikulua.- Euskal Autonomia Erkidegoko sektore publikoko sailak eta erakundeak.</w:t>
      </w:r>
    </w:p>
    <w:p w14:paraId="109CC489" w14:textId="1CDAC1AC" w:rsidR="003F2730" w:rsidRPr="00A5500C" w:rsidRDefault="003F2730" w:rsidP="000D35E2">
      <w:pPr>
        <w:pStyle w:val="Zerrenda-paragrafoa"/>
        <w:numPr>
          <w:ilvl w:val="0"/>
          <w:numId w:val="25"/>
        </w:numPr>
        <w:spacing w:before="240"/>
        <w:contextualSpacing w:val="0"/>
        <w:jc w:val="both"/>
        <w:rPr>
          <w:rFonts w:eastAsia="Times New Roman" w:cs="Arial"/>
          <w:sz w:val="22"/>
          <w:szCs w:val="22"/>
        </w:rPr>
      </w:pPr>
      <w:r w:rsidRPr="00A5500C">
        <w:rPr>
          <w:sz w:val="22"/>
          <w:szCs w:val="22"/>
        </w:rPr>
        <w:t xml:space="preserve">Euskal Autonomia Erkidegoko sektore publikoko sail eta erakundeei dagozkie, bakoitzaren jarduera-eremuaren barruan eta Gobernu Kontseiluak eta </w:t>
      </w:r>
      <w:proofErr w:type="spellStart"/>
      <w:r w:rsidRPr="00A5500C">
        <w:rPr>
          <w:sz w:val="22"/>
          <w:szCs w:val="22"/>
        </w:rPr>
        <w:t>IKTen</w:t>
      </w:r>
      <w:proofErr w:type="spellEnd"/>
      <w:r w:rsidRPr="00A5500C">
        <w:rPr>
          <w:sz w:val="22"/>
          <w:szCs w:val="22"/>
        </w:rPr>
        <w:t xml:space="preserve"> Batzorde Estrategikoak ezartzen dituzten gidalerro eta politiken barruan, zeregin hauek:</w:t>
      </w:r>
    </w:p>
    <w:p w14:paraId="3B28DEA2" w14:textId="64401529" w:rsidR="003F2730" w:rsidRPr="00A5500C" w:rsidRDefault="003F2730" w:rsidP="000D35E2">
      <w:pPr>
        <w:pStyle w:val="Zerrenda-paragrafoa"/>
        <w:numPr>
          <w:ilvl w:val="0"/>
          <w:numId w:val="26"/>
        </w:numPr>
        <w:spacing w:before="120"/>
        <w:ind w:left="72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alorrean zer behar dituzten identifikatzea, aztertzea eta beharrak lehenestea.</w:t>
      </w:r>
    </w:p>
    <w:p w14:paraId="26334BCE" w14:textId="661F153B" w:rsidR="003F2730" w:rsidRPr="00A5500C" w:rsidRDefault="00C13EE9" w:rsidP="000D35E2">
      <w:pPr>
        <w:pStyle w:val="Zerrenda-paragrafoa"/>
        <w:numPr>
          <w:ilvl w:val="0"/>
          <w:numId w:val="26"/>
        </w:numPr>
        <w:spacing w:before="120"/>
        <w:ind w:left="72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arloan dituzten beharrak antolatzeko barne-planak eta -programak lantzea, zeinak IKT Plan Estrategikoan jasoko diren.</w:t>
      </w:r>
    </w:p>
    <w:p w14:paraId="34276373" w14:textId="27B7F6CE" w:rsidR="00C13EE9" w:rsidRPr="00A5500C" w:rsidRDefault="00C13EE9" w:rsidP="000D35E2">
      <w:pPr>
        <w:pStyle w:val="Zerrenda-paragrafoa"/>
        <w:numPr>
          <w:ilvl w:val="0"/>
          <w:numId w:val="26"/>
        </w:numPr>
        <w:spacing w:before="120"/>
        <w:ind w:left="72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Plan Estrategikoan esleitutako zerbitzu eta proiektuak kudeatu, zuzendu, gauzatu eta mantentzea.</w:t>
      </w:r>
    </w:p>
    <w:p w14:paraId="0DCA5F55" w14:textId="7F2EE7B9" w:rsidR="00C13EE9" w:rsidRPr="00A5500C" w:rsidRDefault="00C13EE9" w:rsidP="000D35E2">
      <w:pPr>
        <w:pStyle w:val="Zerrenda-paragrafoa"/>
        <w:numPr>
          <w:ilvl w:val="0"/>
          <w:numId w:val="26"/>
        </w:numPr>
        <w:spacing w:before="120"/>
        <w:ind w:left="720"/>
        <w:contextualSpacing w:val="0"/>
        <w:jc w:val="both"/>
        <w:rPr>
          <w:rFonts w:eastAsia="Times New Roman" w:cs="Arial"/>
          <w:sz w:val="22"/>
          <w:szCs w:val="22"/>
        </w:rPr>
      </w:pPr>
      <w:r w:rsidRPr="00A5500C">
        <w:rPr>
          <w:sz w:val="22"/>
          <w:szCs w:val="22"/>
        </w:rPr>
        <w:t>Beharrezkoak diren neurri teknikoak eta antolaketa-neurriak hartzea datu pertsonalen segurtasuna bermatzeko eta datuak aldatzea, galtzea, tratatzea edo baimenik gabe datuetara sartzea eragozteko, eta datu pertsonalen bilketari eta tratamenduari buruzko betebeharrak betetzea, datu horien jabeen eskubideak errespetatuz, datuen babesari buruz indarrean dagoen araudian xedatutakoari jarraituz.</w:t>
      </w:r>
    </w:p>
    <w:p w14:paraId="2CE5698E" w14:textId="49D2972B" w:rsidR="004E6243" w:rsidRPr="00A5500C" w:rsidRDefault="004E6243" w:rsidP="000D35E2">
      <w:pPr>
        <w:pStyle w:val="Zerrenda-paragrafoa"/>
        <w:numPr>
          <w:ilvl w:val="0"/>
          <w:numId w:val="26"/>
        </w:numPr>
        <w:spacing w:before="120"/>
        <w:ind w:left="720"/>
        <w:contextualSpacing w:val="0"/>
        <w:jc w:val="both"/>
        <w:rPr>
          <w:rFonts w:eastAsia="Times New Roman" w:cs="Arial"/>
          <w:sz w:val="22"/>
          <w:szCs w:val="22"/>
        </w:rPr>
      </w:pPr>
      <w:r w:rsidRPr="00A5500C">
        <w:rPr>
          <w:sz w:val="22"/>
          <w:szCs w:val="22"/>
        </w:rPr>
        <w:t xml:space="preserve">Zer IKT baliabide dituzten adieraztea </w:t>
      </w:r>
      <w:proofErr w:type="spellStart"/>
      <w:r w:rsidRPr="00A5500C">
        <w:rPr>
          <w:sz w:val="22"/>
          <w:szCs w:val="22"/>
        </w:rPr>
        <w:t>IKTen</w:t>
      </w:r>
      <w:proofErr w:type="spellEnd"/>
      <w:r w:rsidRPr="00A5500C">
        <w:rPr>
          <w:sz w:val="22"/>
          <w:szCs w:val="22"/>
        </w:rPr>
        <w:t xml:space="preserve"> Batzorde Estrategikoari.</w:t>
      </w:r>
    </w:p>
    <w:p w14:paraId="349A9B07" w14:textId="3B68884A" w:rsidR="00C13EE9" w:rsidRPr="00A5500C" w:rsidRDefault="00C13EE9" w:rsidP="000D35E2">
      <w:pPr>
        <w:pStyle w:val="Zerrenda-paragrafoa"/>
        <w:numPr>
          <w:ilvl w:val="0"/>
          <w:numId w:val="26"/>
        </w:numPr>
        <w:spacing w:before="120"/>
        <w:ind w:left="720"/>
        <w:contextualSpacing w:val="0"/>
        <w:jc w:val="both"/>
        <w:rPr>
          <w:rFonts w:eastAsia="Times New Roman" w:cs="Arial"/>
          <w:sz w:val="22"/>
          <w:szCs w:val="22"/>
        </w:rPr>
      </w:pPr>
      <w:proofErr w:type="spellStart"/>
      <w:r w:rsidRPr="00A5500C">
        <w:rPr>
          <w:sz w:val="22"/>
          <w:szCs w:val="22"/>
        </w:rPr>
        <w:t>IKTen</w:t>
      </w:r>
      <w:proofErr w:type="spellEnd"/>
      <w:r w:rsidRPr="00A5500C">
        <w:rPr>
          <w:sz w:val="22"/>
          <w:szCs w:val="22"/>
        </w:rPr>
        <w:t xml:space="preserve"> arloko zerbitzu eta ikerketa berriak sartzeko, garatzeko eta trukatzeko xedez beste administrazio, erakunde edo enpresa publiko zein pribatu batzuekin egiten diren akordioak, hitzarmenak eta lankidetza-neurriak </w:t>
      </w:r>
      <w:proofErr w:type="spellStart"/>
      <w:r w:rsidRPr="00A5500C">
        <w:rPr>
          <w:sz w:val="22"/>
          <w:szCs w:val="22"/>
        </w:rPr>
        <w:t>IKTen</w:t>
      </w:r>
      <w:proofErr w:type="spellEnd"/>
      <w:r w:rsidRPr="00A5500C">
        <w:rPr>
          <w:sz w:val="22"/>
          <w:szCs w:val="22"/>
        </w:rPr>
        <w:t xml:space="preserve"> Batzorde Estrategikoari jakinaraztea, benetan sinatu aurretik.</w:t>
      </w:r>
    </w:p>
    <w:p w14:paraId="64F53513" w14:textId="77777777" w:rsidR="0042526D" w:rsidRPr="00A5500C" w:rsidRDefault="00C13EE9" w:rsidP="0042526D">
      <w:pPr>
        <w:pStyle w:val="Zerrenda-paragrafoa"/>
        <w:numPr>
          <w:ilvl w:val="0"/>
          <w:numId w:val="26"/>
        </w:numPr>
        <w:spacing w:before="120"/>
        <w:ind w:left="720"/>
        <w:contextualSpacing w:val="0"/>
        <w:jc w:val="both"/>
        <w:rPr>
          <w:rFonts w:eastAsia="Times New Roman" w:cs="Arial"/>
          <w:sz w:val="22"/>
          <w:szCs w:val="22"/>
        </w:rPr>
      </w:pPr>
      <w:r w:rsidRPr="00A5500C">
        <w:rPr>
          <w:sz w:val="22"/>
          <w:szCs w:val="22"/>
        </w:rPr>
        <w:t xml:space="preserve">Teknologia ezinbestean eta etengabe aldatzen dela kontuan hartuta, informazio-sistemen irtenbide </w:t>
      </w:r>
      <w:proofErr w:type="spellStart"/>
      <w:r w:rsidRPr="00A5500C">
        <w:rPr>
          <w:sz w:val="22"/>
          <w:szCs w:val="22"/>
        </w:rPr>
        <w:t>alternatiboak</w:t>
      </w:r>
      <w:proofErr w:type="spellEnd"/>
      <w:r w:rsidRPr="00A5500C">
        <w:rPr>
          <w:sz w:val="22"/>
          <w:szCs w:val="22"/>
        </w:rPr>
        <w:t xml:space="preserve"> bilatzea edo egin beharreko migrazioak egitea, sistema osoak </w:t>
      </w:r>
      <w:proofErr w:type="spellStart"/>
      <w:r w:rsidRPr="00A5500C">
        <w:rPr>
          <w:sz w:val="22"/>
          <w:szCs w:val="22"/>
        </w:rPr>
        <w:t>IKTen</w:t>
      </w:r>
      <w:proofErr w:type="spellEnd"/>
      <w:r w:rsidRPr="00A5500C">
        <w:rPr>
          <w:sz w:val="22"/>
          <w:szCs w:val="22"/>
        </w:rPr>
        <w:t xml:space="preserve"> Plan Estrategikoarekin bat ez datorren irtenbide zaharkiturik jasan beharrik ez izateko.</w:t>
      </w:r>
    </w:p>
    <w:p w14:paraId="5CED0D49" w14:textId="6A1C910B" w:rsidR="0042526D" w:rsidRPr="00A5500C" w:rsidRDefault="00C13EE9" w:rsidP="0042526D">
      <w:pPr>
        <w:pStyle w:val="Zerrenda-paragrafoa"/>
        <w:numPr>
          <w:ilvl w:val="0"/>
          <w:numId w:val="26"/>
        </w:numPr>
        <w:spacing w:before="120"/>
        <w:ind w:left="720"/>
        <w:contextualSpacing w:val="0"/>
        <w:jc w:val="both"/>
        <w:rPr>
          <w:rFonts w:eastAsia="Times New Roman" w:cs="Arial"/>
          <w:sz w:val="22"/>
          <w:szCs w:val="22"/>
        </w:rPr>
      </w:pPr>
      <w:r w:rsidRPr="00A5500C">
        <w:rPr>
          <w:sz w:val="22"/>
          <w:szCs w:val="22"/>
        </w:rPr>
        <w:lastRenderedPageBreak/>
        <w:t xml:space="preserve">Dekretu honetan ezartzen zaizkien gainerako eginkizunak eta eslei lekizkiekeen gainerakoak. </w:t>
      </w:r>
    </w:p>
    <w:p w14:paraId="74686AA4" w14:textId="3C672B18" w:rsidR="00E64EE1" w:rsidRPr="00A5500C" w:rsidRDefault="00C13EE9" w:rsidP="000D35E2">
      <w:pPr>
        <w:pStyle w:val="Zerrenda-paragrafoa"/>
        <w:numPr>
          <w:ilvl w:val="0"/>
          <w:numId w:val="25"/>
        </w:numPr>
        <w:spacing w:before="240"/>
        <w:contextualSpacing w:val="0"/>
        <w:jc w:val="both"/>
        <w:rPr>
          <w:rFonts w:eastAsia="Times New Roman" w:cs="Arial"/>
          <w:sz w:val="22"/>
          <w:szCs w:val="22"/>
        </w:rPr>
      </w:pPr>
      <w:r w:rsidRPr="00A5500C">
        <w:rPr>
          <w:sz w:val="22"/>
          <w:szCs w:val="22"/>
        </w:rPr>
        <w:t>Euskal Autonomia Erkidegoko sektore publikoaren segurtasun publikoko jardueretara bideratutako IKT zerbitzuei dagokienez, segurtasun publikoaren eremuko eskumena duen sailari dagokio Euskadiko Segurtasun Publikoaren Sistema Antolatzeko ekainaren 28ko 15/2012 Legearen 14., 17. eta 18. artikuluetan ematen zaizkion zereginak burutzea.</w:t>
      </w:r>
    </w:p>
    <w:p w14:paraId="371BA843" w14:textId="2D9CD371" w:rsidR="0011066E" w:rsidRPr="00A5500C" w:rsidRDefault="0011066E" w:rsidP="00E64EE1">
      <w:pPr>
        <w:pStyle w:val="Zerrenda-paragrafoa"/>
        <w:pageBreakBefore/>
        <w:spacing w:before="240"/>
        <w:ind w:left="357"/>
        <w:contextualSpacing w:val="0"/>
        <w:jc w:val="center"/>
        <w:rPr>
          <w:rFonts w:eastAsia="Times New Roman" w:cs="Arial"/>
          <w:b/>
          <w:bCs/>
          <w:sz w:val="22"/>
          <w:szCs w:val="22"/>
        </w:rPr>
      </w:pPr>
      <w:r w:rsidRPr="00A5500C">
        <w:rPr>
          <w:b/>
          <w:bCs/>
          <w:sz w:val="22"/>
          <w:szCs w:val="22"/>
        </w:rPr>
        <w:lastRenderedPageBreak/>
        <w:t>IV. KAPITULUA</w:t>
      </w:r>
    </w:p>
    <w:p w14:paraId="3B12EDE7" w14:textId="77777777" w:rsidR="0011066E" w:rsidRPr="00A5500C" w:rsidRDefault="0011066E" w:rsidP="0011066E">
      <w:pPr>
        <w:spacing w:before="240"/>
        <w:jc w:val="center"/>
        <w:rPr>
          <w:rFonts w:eastAsia="Times New Roman" w:cs="Arial"/>
          <w:b/>
          <w:bCs/>
          <w:sz w:val="22"/>
          <w:szCs w:val="22"/>
          <w:lang w:eastAsia="es-ES"/>
        </w:rPr>
      </w:pPr>
    </w:p>
    <w:p w14:paraId="603D8F68" w14:textId="77777777" w:rsidR="0011066E" w:rsidRPr="00A5500C" w:rsidRDefault="0011066E" w:rsidP="0011066E">
      <w:pPr>
        <w:spacing w:before="240"/>
        <w:jc w:val="center"/>
        <w:rPr>
          <w:rFonts w:eastAsia="Times New Roman" w:cs="Arial"/>
          <w:b/>
          <w:bCs/>
          <w:sz w:val="22"/>
          <w:szCs w:val="22"/>
          <w:u w:val="single"/>
        </w:rPr>
      </w:pPr>
      <w:r w:rsidRPr="00A5500C">
        <w:rPr>
          <w:b/>
          <w:bCs/>
          <w:sz w:val="22"/>
          <w:szCs w:val="22"/>
        </w:rPr>
        <w:t>KUDEAKETA- ETA KONTRATAZIO-ARAUBIDEA</w:t>
      </w:r>
    </w:p>
    <w:p w14:paraId="0EB4E668" w14:textId="77777777" w:rsidR="00763EAB" w:rsidRPr="00A5500C" w:rsidRDefault="00763EAB" w:rsidP="00763EAB">
      <w:pPr>
        <w:spacing w:before="240"/>
        <w:jc w:val="both"/>
        <w:rPr>
          <w:rFonts w:eastAsia="Times New Roman" w:cs="Arial"/>
          <w:sz w:val="22"/>
          <w:szCs w:val="22"/>
          <w:lang w:eastAsia="es-ES"/>
        </w:rPr>
      </w:pPr>
    </w:p>
    <w:p w14:paraId="4CF7EE8F" w14:textId="527E418D" w:rsidR="00763EAB" w:rsidRPr="00A5500C" w:rsidRDefault="00763EAB" w:rsidP="00763EAB">
      <w:pPr>
        <w:spacing w:before="240"/>
        <w:jc w:val="both"/>
        <w:rPr>
          <w:rFonts w:eastAsia="Times New Roman" w:cs="Arial"/>
          <w:b/>
          <w:sz w:val="22"/>
          <w:szCs w:val="22"/>
        </w:rPr>
      </w:pPr>
      <w:r w:rsidRPr="00A5500C">
        <w:rPr>
          <w:b/>
          <w:sz w:val="22"/>
          <w:szCs w:val="22"/>
        </w:rPr>
        <w:t>16. artikulua.- Sektore publikoko IKT zerbitzuen kudeaketa bateratuaren eredua</w:t>
      </w:r>
      <w:r w:rsidRPr="00A5500C">
        <w:rPr>
          <w:sz w:val="22"/>
          <w:szCs w:val="22"/>
        </w:rPr>
        <w:t>.</w:t>
      </w:r>
    </w:p>
    <w:p w14:paraId="5E87C86D" w14:textId="6208C0CA" w:rsidR="00763EAB" w:rsidRPr="00A5500C" w:rsidRDefault="00763EAB" w:rsidP="000D35E2">
      <w:pPr>
        <w:pStyle w:val="Zerrenda-paragrafoa"/>
        <w:numPr>
          <w:ilvl w:val="0"/>
          <w:numId w:val="27"/>
        </w:numPr>
        <w:spacing w:before="240"/>
        <w:contextualSpacing w:val="0"/>
        <w:jc w:val="both"/>
        <w:rPr>
          <w:rFonts w:eastAsia="Times New Roman" w:cs="Arial"/>
          <w:sz w:val="22"/>
          <w:szCs w:val="22"/>
        </w:rPr>
      </w:pPr>
      <w:r w:rsidRPr="00A5500C">
        <w:rPr>
          <w:sz w:val="22"/>
          <w:szCs w:val="22"/>
        </w:rPr>
        <w:t xml:space="preserve">Kudeaketa-eredu bateratuak sektore publikoan </w:t>
      </w:r>
      <w:proofErr w:type="spellStart"/>
      <w:r w:rsidRPr="00A5500C">
        <w:rPr>
          <w:sz w:val="22"/>
          <w:szCs w:val="22"/>
        </w:rPr>
        <w:t>IKTak</w:t>
      </w:r>
      <w:proofErr w:type="spellEnd"/>
      <w:r w:rsidRPr="00A5500C">
        <w:rPr>
          <w:sz w:val="22"/>
          <w:szCs w:val="22"/>
        </w:rPr>
        <w:t xml:space="preserve"> nola bateratu ezartzen du </w:t>
      </w:r>
      <w:proofErr w:type="spellStart"/>
      <w:r w:rsidRPr="00A5500C">
        <w:rPr>
          <w:sz w:val="22"/>
          <w:szCs w:val="22"/>
        </w:rPr>
        <w:t>—azpiegitura</w:t>
      </w:r>
      <w:proofErr w:type="spellEnd"/>
      <w:r w:rsidRPr="00A5500C">
        <w:rPr>
          <w:sz w:val="22"/>
          <w:szCs w:val="22"/>
        </w:rPr>
        <w:t xml:space="preserve"> teknologiko, komunikazio, lanpostu eta zerbitzu korporatibo </w:t>
      </w:r>
      <w:proofErr w:type="spellStart"/>
      <w:r w:rsidRPr="00A5500C">
        <w:rPr>
          <w:sz w:val="22"/>
          <w:szCs w:val="22"/>
        </w:rPr>
        <w:t>bateratuak—</w:t>
      </w:r>
      <w:proofErr w:type="spellEnd"/>
      <w:r w:rsidRPr="00A5500C">
        <w:rPr>
          <w:sz w:val="22"/>
          <w:szCs w:val="22"/>
        </w:rPr>
        <w:t>. Horretarako, IKT zerbitzu hauek kudeatuko dira, gutxienez, modu bateratuan Euskal Autonomia Erkidegoko sektore publikorako, eta «</w:t>
      </w:r>
      <w:r w:rsidRPr="00A5500C">
        <w:rPr>
          <w:i/>
          <w:sz w:val="22"/>
          <w:szCs w:val="22"/>
        </w:rPr>
        <w:t>Batera Zerbitzuen Katalogoaren</w:t>
      </w:r>
      <w:r w:rsidRPr="00A5500C">
        <w:rPr>
          <w:sz w:val="22"/>
          <w:szCs w:val="22"/>
        </w:rPr>
        <w:t>» parte izango dira:</w:t>
      </w:r>
    </w:p>
    <w:p w14:paraId="1A20EDB1" w14:textId="77777777" w:rsidR="00763EAB" w:rsidRPr="00A5500C" w:rsidRDefault="00763EAB" w:rsidP="000D35E2">
      <w:pPr>
        <w:pStyle w:val="Zerrenda-paragrafoa"/>
        <w:numPr>
          <w:ilvl w:val="0"/>
          <w:numId w:val="5"/>
        </w:numPr>
        <w:spacing w:before="120"/>
        <w:ind w:left="720"/>
        <w:contextualSpacing w:val="0"/>
        <w:jc w:val="both"/>
        <w:rPr>
          <w:rFonts w:eastAsia="Times New Roman" w:cs="Arial"/>
          <w:sz w:val="22"/>
          <w:szCs w:val="22"/>
        </w:rPr>
      </w:pPr>
      <w:r w:rsidRPr="00A5500C">
        <w:rPr>
          <w:sz w:val="22"/>
          <w:szCs w:val="22"/>
        </w:rPr>
        <w:t>Azpiegitura teknologikoak</w:t>
      </w:r>
    </w:p>
    <w:p w14:paraId="7C4B6EF2"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Zerbitzarien lagapena eta «</w:t>
      </w:r>
      <w:proofErr w:type="spellStart"/>
      <w:r w:rsidRPr="00A5500C">
        <w:rPr>
          <w:i/>
          <w:sz w:val="22"/>
          <w:szCs w:val="22"/>
        </w:rPr>
        <w:t>housinga</w:t>
      </w:r>
      <w:proofErr w:type="spellEnd"/>
      <w:r w:rsidRPr="00A5500C">
        <w:rPr>
          <w:sz w:val="22"/>
          <w:szCs w:val="22"/>
        </w:rPr>
        <w:t>»</w:t>
      </w:r>
    </w:p>
    <w:p w14:paraId="74EC3D56"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w:t>
      </w:r>
      <w:proofErr w:type="spellStart"/>
      <w:r w:rsidRPr="00A5500C">
        <w:rPr>
          <w:i/>
          <w:sz w:val="22"/>
          <w:szCs w:val="22"/>
        </w:rPr>
        <w:t>Hostinga</w:t>
      </w:r>
      <w:proofErr w:type="spellEnd"/>
      <w:r w:rsidRPr="00A5500C">
        <w:rPr>
          <w:sz w:val="22"/>
          <w:szCs w:val="22"/>
        </w:rPr>
        <w:t>»</w:t>
      </w:r>
    </w:p>
    <w:p w14:paraId="25F9FD29"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Azpiegitura teknologikoen zerbitzuak, hala nola «</w:t>
      </w:r>
      <w:proofErr w:type="spellStart"/>
      <w:r w:rsidRPr="00A5500C">
        <w:rPr>
          <w:i/>
          <w:sz w:val="22"/>
          <w:szCs w:val="22"/>
        </w:rPr>
        <w:t>IaaS</w:t>
      </w:r>
      <w:proofErr w:type="spellEnd"/>
      <w:r w:rsidRPr="00A5500C">
        <w:rPr>
          <w:sz w:val="22"/>
          <w:szCs w:val="22"/>
        </w:rPr>
        <w:t>» zerbitzua.</w:t>
      </w:r>
    </w:p>
    <w:p w14:paraId="0271DD8C"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Plataforma teknologikoaren zerbitzuak, hala nola «</w:t>
      </w:r>
      <w:proofErr w:type="spellStart"/>
      <w:r w:rsidRPr="00A5500C">
        <w:rPr>
          <w:i/>
          <w:sz w:val="22"/>
          <w:szCs w:val="22"/>
        </w:rPr>
        <w:t>PaaS</w:t>
      </w:r>
      <w:proofErr w:type="spellEnd"/>
      <w:r w:rsidRPr="00A5500C">
        <w:rPr>
          <w:sz w:val="22"/>
          <w:szCs w:val="22"/>
        </w:rPr>
        <w:t>» zerbitzua</w:t>
      </w:r>
    </w:p>
    <w:p w14:paraId="654CFA8E" w14:textId="77777777" w:rsidR="00763EAB" w:rsidRPr="00A5500C" w:rsidRDefault="00763EAB" w:rsidP="000D35E2">
      <w:pPr>
        <w:pStyle w:val="Zerrenda-paragrafoa"/>
        <w:numPr>
          <w:ilvl w:val="0"/>
          <w:numId w:val="5"/>
        </w:numPr>
        <w:spacing w:before="120"/>
        <w:ind w:left="720"/>
        <w:contextualSpacing w:val="0"/>
        <w:jc w:val="both"/>
        <w:rPr>
          <w:rFonts w:eastAsia="Times New Roman" w:cs="Arial"/>
          <w:sz w:val="22"/>
          <w:szCs w:val="22"/>
        </w:rPr>
      </w:pPr>
      <w:r w:rsidRPr="00A5500C">
        <w:rPr>
          <w:sz w:val="22"/>
          <w:szCs w:val="22"/>
        </w:rPr>
        <w:t>Komunikazioak</w:t>
      </w:r>
    </w:p>
    <w:p w14:paraId="55350A5B"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Konektibitatearen kudeaketa</w:t>
      </w:r>
    </w:p>
    <w:p w14:paraId="6EDB1DB2"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Laguntza espezializatua</w:t>
      </w:r>
    </w:p>
    <w:p w14:paraId="670F314B" w14:textId="77777777" w:rsidR="00763EAB" w:rsidRPr="00A5500C" w:rsidRDefault="00763EAB" w:rsidP="000D35E2">
      <w:pPr>
        <w:pStyle w:val="Zerrenda-paragrafoa"/>
        <w:numPr>
          <w:ilvl w:val="0"/>
          <w:numId w:val="5"/>
        </w:numPr>
        <w:spacing w:before="120"/>
        <w:ind w:left="720"/>
        <w:contextualSpacing w:val="0"/>
        <w:jc w:val="both"/>
        <w:rPr>
          <w:rFonts w:eastAsia="Times New Roman" w:cs="Arial"/>
          <w:sz w:val="22"/>
          <w:szCs w:val="22"/>
        </w:rPr>
      </w:pPr>
      <w:r w:rsidRPr="00A5500C">
        <w:rPr>
          <w:sz w:val="22"/>
          <w:szCs w:val="22"/>
        </w:rPr>
        <w:t>Lanpostua</w:t>
      </w:r>
    </w:p>
    <w:p w14:paraId="4CE2FF5C" w14:textId="0E499A9B" w:rsidR="00763EAB" w:rsidRPr="00A5500C" w:rsidRDefault="00B05FC4"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rPr>
        <w:t>Erabiltzaileentzako laguntza</w:t>
      </w:r>
    </w:p>
    <w:p w14:paraId="3B6B4297"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Postu informatikoaren kudeaketa</w:t>
      </w:r>
    </w:p>
    <w:p w14:paraId="1CE6705A"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Inprimaketa</w:t>
      </w:r>
    </w:p>
    <w:p w14:paraId="4F70E9D6"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Hornidura informatikoa</w:t>
      </w:r>
    </w:p>
    <w:p w14:paraId="39C798F9" w14:textId="77777777" w:rsidR="00763EAB" w:rsidRPr="00A5500C" w:rsidRDefault="00763EAB" w:rsidP="000D35E2">
      <w:pPr>
        <w:pStyle w:val="Zerrenda-paragrafoa"/>
        <w:numPr>
          <w:ilvl w:val="0"/>
          <w:numId w:val="5"/>
        </w:numPr>
        <w:spacing w:before="120"/>
        <w:ind w:left="720"/>
        <w:contextualSpacing w:val="0"/>
        <w:jc w:val="both"/>
        <w:rPr>
          <w:rFonts w:eastAsia="Times New Roman" w:cs="Arial"/>
          <w:sz w:val="22"/>
          <w:szCs w:val="22"/>
        </w:rPr>
      </w:pPr>
      <w:r w:rsidRPr="00A5500C">
        <w:rPr>
          <w:sz w:val="22"/>
          <w:szCs w:val="22"/>
        </w:rPr>
        <w:t>Zerbitzu korporatibo bateratuak</w:t>
      </w:r>
    </w:p>
    <w:p w14:paraId="39446751" w14:textId="77777777" w:rsidR="00763EAB"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Lankidetza eta komunikazioa</w:t>
      </w:r>
    </w:p>
    <w:p w14:paraId="4EB9638E" w14:textId="2072CFF6" w:rsidR="0063697A" w:rsidRPr="00A5500C" w:rsidRDefault="00763EAB" w:rsidP="000D35E2">
      <w:pPr>
        <w:pStyle w:val="Zerrenda-paragrafoa"/>
        <w:numPr>
          <w:ilvl w:val="0"/>
          <w:numId w:val="18"/>
        </w:numPr>
        <w:spacing w:before="120"/>
        <w:ind w:left="993" w:hanging="284"/>
        <w:contextualSpacing w:val="0"/>
        <w:jc w:val="both"/>
        <w:rPr>
          <w:rFonts w:eastAsia="Arial,Times New Roman" w:cs="Arial,Times New Roman"/>
          <w:sz w:val="22"/>
          <w:szCs w:val="22"/>
        </w:rPr>
      </w:pPr>
      <w:r w:rsidRPr="00A5500C">
        <w:rPr>
          <w:sz w:val="22"/>
          <w:szCs w:val="22"/>
        </w:rPr>
        <w:t>Identitateen eta sarbideen kudeaketa</w:t>
      </w:r>
    </w:p>
    <w:p w14:paraId="78398D38" w14:textId="0D43FF24" w:rsidR="00763EAB" w:rsidRPr="00A5500C" w:rsidRDefault="00763EAB" w:rsidP="000D35E2">
      <w:pPr>
        <w:pStyle w:val="Zerrenda-paragrafoa"/>
        <w:numPr>
          <w:ilvl w:val="0"/>
          <w:numId w:val="27"/>
        </w:numPr>
        <w:spacing w:before="240"/>
        <w:contextualSpacing w:val="0"/>
        <w:jc w:val="both"/>
        <w:rPr>
          <w:rFonts w:eastAsia="Times New Roman" w:cs="Arial"/>
          <w:sz w:val="22"/>
          <w:szCs w:val="22"/>
        </w:rPr>
      </w:pPr>
      <w:r w:rsidRPr="00A5500C">
        <w:rPr>
          <w:sz w:val="22"/>
          <w:szCs w:val="22"/>
        </w:rPr>
        <w:t>«</w:t>
      </w:r>
      <w:r w:rsidRPr="00A5500C">
        <w:rPr>
          <w:i/>
          <w:sz w:val="22"/>
          <w:szCs w:val="22"/>
        </w:rPr>
        <w:t>Batera Zerbitzuen Katalogoan</w:t>
      </w:r>
      <w:r w:rsidRPr="00A5500C">
        <w:rPr>
          <w:sz w:val="22"/>
          <w:szCs w:val="22"/>
        </w:rPr>
        <w:t>» sartuko dira, halaber, informazio-sistema korporatiboei laguntzen dieten plataforma teknologikoko zerbitzuak eta beharrezkoak diren konponbideak osagai teknologiko komunak erabiliz garatzea errazten dutenak, kontuan hartuta, betiere, hezkuntza, justizia eta segurtasun publikoaren arloko berezko sareen berezitasunak.</w:t>
      </w:r>
    </w:p>
    <w:p w14:paraId="310AE9C8" w14:textId="729EFD8D" w:rsidR="006315E4" w:rsidRPr="00A5500C" w:rsidRDefault="00E83012" w:rsidP="000D35E2">
      <w:pPr>
        <w:pStyle w:val="Zerrenda-paragrafoa"/>
        <w:numPr>
          <w:ilvl w:val="0"/>
          <w:numId w:val="27"/>
        </w:numPr>
        <w:spacing w:before="240"/>
        <w:contextualSpacing w:val="0"/>
        <w:jc w:val="both"/>
        <w:rPr>
          <w:rFonts w:eastAsia="Times New Roman" w:cs="Arial"/>
          <w:sz w:val="22"/>
          <w:szCs w:val="22"/>
        </w:rPr>
      </w:pPr>
      <w:r w:rsidRPr="00A5500C">
        <w:rPr>
          <w:sz w:val="22"/>
          <w:szCs w:val="22"/>
        </w:rPr>
        <w:t xml:space="preserve">Euskal Autonomia Erkidegoko sektore publikoaren segurtasun publikoko jardueretara bideratutako </w:t>
      </w:r>
      <w:proofErr w:type="spellStart"/>
      <w:r w:rsidRPr="00A5500C">
        <w:rPr>
          <w:sz w:val="22"/>
          <w:szCs w:val="22"/>
        </w:rPr>
        <w:t>IKT-ondasun</w:t>
      </w:r>
      <w:proofErr w:type="spellEnd"/>
      <w:r w:rsidRPr="00A5500C">
        <w:rPr>
          <w:sz w:val="22"/>
          <w:szCs w:val="22"/>
        </w:rPr>
        <w:t xml:space="preserve"> eta -zerbitzuak «</w:t>
      </w:r>
      <w:r w:rsidRPr="00A5500C">
        <w:rPr>
          <w:i/>
          <w:sz w:val="22"/>
          <w:szCs w:val="22"/>
        </w:rPr>
        <w:t>Batera Zerbitzuen Katalogoan</w:t>
      </w:r>
      <w:r w:rsidRPr="00A5500C">
        <w:rPr>
          <w:sz w:val="22"/>
          <w:szCs w:val="22"/>
        </w:rPr>
        <w:t xml:space="preserve">» sartzeko, kontuan hartu beharko dira Euskadiko Segurtasun Publikoaren Sistema Antolatzeko </w:t>
      </w:r>
      <w:r w:rsidRPr="00A5500C">
        <w:rPr>
          <w:sz w:val="22"/>
          <w:szCs w:val="22"/>
        </w:rPr>
        <w:lastRenderedPageBreak/>
        <w:t>ekainaren 28ko 15/2012 Legearen 14., 17. eta 18. artikuluetan xedatutakoaren arabera ezarri diren informatikaren eta telekomunikazioen arloko estandarrak.</w:t>
      </w:r>
    </w:p>
    <w:p w14:paraId="21C36E9E" w14:textId="623B2D47" w:rsidR="006315E4" w:rsidRPr="00A5500C" w:rsidRDefault="006315E4" w:rsidP="006315E4">
      <w:pPr>
        <w:spacing w:before="240"/>
        <w:jc w:val="both"/>
        <w:rPr>
          <w:rFonts w:eastAsia="Times New Roman" w:cs="Arial"/>
          <w:b/>
          <w:sz w:val="22"/>
          <w:szCs w:val="22"/>
        </w:rPr>
      </w:pPr>
      <w:r w:rsidRPr="00A5500C">
        <w:rPr>
          <w:b/>
          <w:sz w:val="22"/>
          <w:szCs w:val="22"/>
        </w:rPr>
        <w:t>17. artikulua.- Kontratazio-araubide orokorra</w:t>
      </w:r>
      <w:r w:rsidRPr="00A5500C">
        <w:rPr>
          <w:sz w:val="22"/>
          <w:szCs w:val="22"/>
        </w:rPr>
        <w:t>.</w:t>
      </w:r>
    </w:p>
    <w:p w14:paraId="709A1621" w14:textId="07FD2649" w:rsidR="008070BC" w:rsidRPr="00A5500C" w:rsidRDefault="006315E4" w:rsidP="000D35E2">
      <w:pPr>
        <w:pStyle w:val="Zerrenda-paragrafoa"/>
        <w:numPr>
          <w:ilvl w:val="0"/>
          <w:numId w:val="28"/>
        </w:numPr>
        <w:spacing w:before="240"/>
        <w:contextualSpacing w:val="0"/>
        <w:jc w:val="both"/>
        <w:rPr>
          <w:rFonts w:eastAsia="Times New Roman" w:cs="Arial"/>
          <w:sz w:val="22"/>
          <w:szCs w:val="22"/>
        </w:rPr>
      </w:pPr>
      <w:r w:rsidRPr="00A5500C">
        <w:rPr>
          <w:sz w:val="22"/>
          <w:szCs w:val="22"/>
        </w:rPr>
        <w:t>Informazioaren tratamendurako IKT ondasun, azpiegitura teknologiko eta zerbitzuen kontratazioa dekretu honen bidez arautuko da, eta hemen jaso ez diren gaiak, berriz, uztailaren 27ko 116/2016 Dekretuaren bidez (dekretu hori Euskal Autonomia Erkidegoko sektore publikoaren kontratazio-araubideari buruzkoa da).</w:t>
      </w:r>
    </w:p>
    <w:p w14:paraId="3FE5E40F" w14:textId="15D96E3D" w:rsidR="00E83012" w:rsidRPr="00A5500C" w:rsidRDefault="00E83012" w:rsidP="000D35E2">
      <w:pPr>
        <w:pStyle w:val="Zerrenda-paragrafoa"/>
        <w:numPr>
          <w:ilvl w:val="0"/>
          <w:numId w:val="28"/>
        </w:numPr>
        <w:spacing w:before="240"/>
        <w:contextualSpacing w:val="0"/>
        <w:jc w:val="both"/>
        <w:rPr>
          <w:rFonts w:eastAsia="Times New Roman" w:cs="Arial"/>
          <w:sz w:val="22"/>
          <w:szCs w:val="22"/>
        </w:rPr>
      </w:pPr>
      <w:r w:rsidRPr="00A5500C">
        <w:rPr>
          <w:sz w:val="22"/>
          <w:szCs w:val="22"/>
        </w:rPr>
        <w:t>Nolanahi ere, kontratazio horiei ez zaie aplikatuko uztailaren 27ko 116/2016 Dekretuaren 10. artikulua, Kontratazio Batzorde Nagusiari buruzkoa.</w:t>
      </w:r>
    </w:p>
    <w:p w14:paraId="311F9F41" w14:textId="5DB3EA6F" w:rsidR="007105FF" w:rsidRPr="007105FF" w:rsidRDefault="007105FF" w:rsidP="000D35E2">
      <w:pPr>
        <w:pStyle w:val="Zerrenda-paragrafoa"/>
        <w:numPr>
          <w:ilvl w:val="0"/>
          <w:numId w:val="28"/>
        </w:numPr>
        <w:spacing w:before="240"/>
        <w:contextualSpacing w:val="0"/>
        <w:jc w:val="both"/>
        <w:rPr>
          <w:rFonts w:eastAsia="Times New Roman" w:cs="Arial"/>
          <w:sz w:val="22"/>
          <w:szCs w:val="22"/>
        </w:rPr>
      </w:pPr>
      <w:r>
        <w:rPr>
          <w:rFonts w:eastAsia="Times New Roman" w:cs="Arial"/>
          <w:sz w:val="22"/>
          <w:szCs w:val="22"/>
        </w:rPr>
        <w:t>Era berean, eta dekretu honetako 3.k) artikuluan jasotako berdintasun pr</w:t>
      </w:r>
      <w:r w:rsidR="00771FF3">
        <w:rPr>
          <w:rFonts w:eastAsia="Times New Roman" w:cs="Arial"/>
          <w:sz w:val="22"/>
          <w:szCs w:val="22"/>
        </w:rPr>
        <w:t>intzipioa betetzeko, kontratuek emakumeak IKT gaietan parte hartzea, informazio sistemetan genero ikuspuntua barneratzea eta hizkuntzaren erabilera ez sexista sustatzen duten klausulak jaso beharko ditu.</w:t>
      </w:r>
      <w:bookmarkStart w:id="0" w:name="_GoBack"/>
      <w:bookmarkEnd w:id="0"/>
    </w:p>
    <w:p w14:paraId="1FFAA4A8" w14:textId="0C4A3557" w:rsidR="009821F6" w:rsidRPr="00A5500C" w:rsidRDefault="00584900" w:rsidP="000D35E2">
      <w:pPr>
        <w:pStyle w:val="Zerrenda-paragrafoa"/>
        <w:numPr>
          <w:ilvl w:val="0"/>
          <w:numId w:val="28"/>
        </w:numPr>
        <w:spacing w:before="240"/>
        <w:contextualSpacing w:val="0"/>
        <w:jc w:val="both"/>
        <w:rPr>
          <w:rFonts w:eastAsia="Times New Roman" w:cs="Arial"/>
          <w:sz w:val="22"/>
          <w:szCs w:val="22"/>
        </w:rPr>
      </w:pPr>
      <w:proofErr w:type="spellStart"/>
      <w:r w:rsidRPr="00A5500C">
        <w:rPr>
          <w:sz w:val="22"/>
          <w:szCs w:val="22"/>
        </w:rPr>
        <w:t>IKTak</w:t>
      </w:r>
      <w:proofErr w:type="spellEnd"/>
      <w:r w:rsidRPr="00A5500C">
        <w:rPr>
          <w:sz w:val="22"/>
          <w:szCs w:val="22"/>
        </w:rPr>
        <w:t xml:space="preserve"> kudeatzeko administrazio-organoak Euskal Autonomia Erkidegoko sektore publikoko sailek eta gainerako erakundeek egingo dituzten kontratuen baldintza teknikoen agiriei buruzko txostena egingo du agiriak onetsi aurretik </w:t>
      </w:r>
      <w:proofErr w:type="spellStart"/>
      <w:r w:rsidRPr="00A5500C">
        <w:rPr>
          <w:sz w:val="22"/>
          <w:szCs w:val="22"/>
        </w:rPr>
        <w:t>–nahitaezkoa</w:t>
      </w:r>
      <w:proofErr w:type="spellEnd"/>
      <w:r w:rsidRPr="00A5500C">
        <w:rPr>
          <w:sz w:val="22"/>
          <w:szCs w:val="22"/>
        </w:rPr>
        <w:t xml:space="preserve"> eta loteslea izango </w:t>
      </w:r>
      <w:proofErr w:type="spellStart"/>
      <w:r w:rsidRPr="00A5500C">
        <w:rPr>
          <w:sz w:val="22"/>
          <w:szCs w:val="22"/>
        </w:rPr>
        <w:t>da–</w:t>
      </w:r>
      <w:proofErr w:type="spellEnd"/>
      <w:r w:rsidRPr="00A5500C">
        <w:rPr>
          <w:sz w:val="22"/>
          <w:szCs w:val="22"/>
        </w:rPr>
        <w:t>, ondasunen eta zerbitzuen estandarizazio-erabakiekin bat datozen jakiteko. Txosten hori hamabost egun balioduneko epean eman beharko da, eskaera jasotzen denetik hasita.</w:t>
      </w:r>
    </w:p>
    <w:p w14:paraId="0B2A0F93" w14:textId="5AD0D346" w:rsidR="007D4A11" w:rsidRPr="00A5500C" w:rsidRDefault="00584900" w:rsidP="000D35E2">
      <w:pPr>
        <w:pStyle w:val="Zerrenda-paragrafoa"/>
        <w:numPr>
          <w:ilvl w:val="0"/>
          <w:numId w:val="28"/>
        </w:numPr>
        <w:spacing w:before="240"/>
        <w:contextualSpacing w:val="0"/>
        <w:jc w:val="both"/>
        <w:rPr>
          <w:rFonts w:eastAsia="Times New Roman" w:cs="Arial"/>
          <w:sz w:val="22"/>
          <w:szCs w:val="22"/>
        </w:rPr>
      </w:pPr>
      <w:r w:rsidRPr="00A5500C">
        <w:rPr>
          <w:sz w:val="22"/>
          <w:szCs w:val="22"/>
        </w:rPr>
        <w:t xml:space="preserve">IKT ondasun, azpiegitura teknologiko eta zerbitzuak kontratatzen direnean, kontratazio-mahaiko kide izan beharko du </w:t>
      </w:r>
      <w:proofErr w:type="spellStart"/>
      <w:r w:rsidRPr="00A5500C">
        <w:rPr>
          <w:sz w:val="22"/>
          <w:szCs w:val="22"/>
        </w:rPr>
        <w:t>IKTak</w:t>
      </w:r>
      <w:proofErr w:type="spellEnd"/>
      <w:r w:rsidRPr="00A5500C">
        <w:rPr>
          <w:sz w:val="22"/>
          <w:szCs w:val="22"/>
        </w:rPr>
        <w:t xml:space="preserve"> kudeatzeko administrazio-organoaren ordezkari batek. Kide hori </w:t>
      </w:r>
      <w:proofErr w:type="spellStart"/>
      <w:r w:rsidRPr="00A5500C">
        <w:rPr>
          <w:sz w:val="22"/>
          <w:szCs w:val="22"/>
        </w:rPr>
        <w:t>IKTak</w:t>
      </w:r>
      <w:proofErr w:type="spellEnd"/>
      <w:r w:rsidRPr="00A5500C">
        <w:rPr>
          <w:sz w:val="22"/>
          <w:szCs w:val="22"/>
        </w:rPr>
        <w:t xml:space="preserve"> kudeatzeko administrazio-organoak proposatu eta eskumena duen kontratazio-organoak izendatuko du.</w:t>
      </w:r>
    </w:p>
    <w:p w14:paraId="0FE394CD" w14:textId="7B529EE3" w:rsidR="006E05A8" w:rsidRPr="00A5500C" w:rsidRDefault="004B7C9A" w:rsidP="007D4A11">
      <w:pPr>
        <w:pStyle w:val="Gorputz-testua3"/>
        <w:widowControl/>
        <w:autoSpaceDE/>
        <w:autoSpaceDN/>
        <w:adjustRightInd/>
        <w:spacing w:before="240" w:line="276" w:lineRule="auto"/>
        <w:rPr>
          <w:b/>
          <w:sz w:val="22"/>
          <w:szCs w:val="22"/>
        </w:rPr>
      </w:pPr>
      <w:r w:rsidRPr="00A5500C">
        <w:rPr>
          <w:b/>
          <w:sz w:val="22"/>
          <w:szCs w:val="22"/>
        </w:rPr>
        <w:t>18. artikulua.- IKT ondasun eta zerbitzuen estandarizazioa</w:t>
      </w:r>
      <w:r w:rsidRPr="00A5500C">
        <w:rPr>
          <w:sz w:val="22"/>
          <w:szCs w:val="22"/>
        </w:rPr>
        <w:t>.</w:t>
      </w:r>
    </w:p>
    <w:p w14:paraId="7586F7C6" w14:textId="7877C981" w:rsidR="006E05A8" w:rsidRPr="00A5500C" w:rsidRDefault="006E05A8" w:rsidP="000D35E2">
      <w:pPr>
        <w:pStyle w:val="Zerrenda-paragrafoa"/>
        <w:numPr>
          <w:ilvl w:val="0"/>
          <w:numId w:val="29"/>
        </w:numPr>
        <w:spacing w:before="240"/>
        <w:contextualSpacing w:val="0"/>
        <w:jc w:val="both"/>
        <w:rPr>
          <w:rFonts w:eastAsia="Times New Roman" w:cs="Arial"/>
          <w:sz w:val="22"/>
          <w:szCs w:val="22"/>
        </w:rPr>
      </w:pPr>
      <w:proofErr w:type="spellStart"/>
      <w:r w:rsidRPr="00A5500C">
        <w:rPr>
          <w:sz w:val="22"/>
          <w:szCs w:val="22"/>
        </w:rPr>
        <w:t>IKTak</w:t>
      </w:r>
      <w:proofErr w:type="spellEnd"/>
      <w:r w:rsidRPr="00A5500C">
        <w:rPr>
          <w:sz w:val="22"/>
          <w:szCs w:val="22"/>
        </w:rPr>
        <w:t xml:space="preserve"> kudeatzeko administrazio-organoak IKT ondasun eta zerbitzuak estandarizatzeko erabakia onartuko du. Estandarizaziotzat joko da baldintza tekniko uniformeak identifikatzea eta Euskal Autonomia Erkidegoko sektore publikoko sail eta erakundeek IKT ondasun eta zerbitzuak egokiro erabil ditzaten ondasun eta zerbitzu horiek bete beharreko betekizunak.</w:t>
      </w:r>
    </w:p>
    <w:p w14:paraId="55F6486F" w14:textId="6F172B96" w:rsidR="007D4EB7" w:rsidRPr="00A5500C" w:rsidRDefault="002633A5" w:rsidP="000D35E2">
      <w:pPr>
        <w:pStyle w:val="Zerrenda-paragrafoa"/>
        <w:numPr>
          <w:ilvl w:val="0"/>
          <w:numId w:val="29"/>
        </w:numPr>
        <w:spacing w:before="240"/>
        <w:contextualSpacing w:val="0"/>
        <w:jc w:val="both"/>
        <w:rPr>
          <w:rFonts w:eastAsia="Times New Roman" w:cs="Arial"/>
          <w:sz w:val="22"/>
          <w:szCs w:val="22"/>
        </w:rPr>
      </w:pPr>
      <w:r w:rsidRPr="00A5500C">
        <w:rPr>
          <w:sz w:val="22"/>
          <w:szCs w:val="22"/>
        </w:rPr>
        <w:t xml:space="preserve">IKT ondasun eta zerbitzuak euskal administrazioen segurtasun publikoko zerbitzuenak badira, estandarizazio-erabakiak segurtasun publikoaren arloko eskumena duen sailak </w:t>
      </w:r>
      <w:proofErr w:type="spellStart"/>
      <w:r w:rsidRPr="00A5500C">
        <w:rPr>
          <w:sz w:val="22"/>
          <w:szCs w:val="22"/>
        </w:rPr>
        <w:t>IKTen</w:t>
      </w:r>
      <w:proofErr w:type="spellEnd"/>
      <w:r w:rsidRPr="00A5500C">
        <w:rPr>
          <w:sz w:val="22"/>
          <w:szCs w:val="22"/>
        </w:rPr>
        <w:t xml:space="preserve"> arloan definitu dituen estandarren araberakoa izan beharko du, datuak transmititu ahal izateko eta gorabeherak eta baliabideak kudeatu eta bideratzeko.</w:t>
      </w:r>
    </w:p>
    <w:p w14:paraId="303BE682" w14:textId="4408FF53" w:rsidR="00FD7447" w:rsidRPr="00A5500C" w:rsidRDefault="005865E7" w:rsidP="007D4A11">
      <w:pPr>
        <w:pStyle w:val="Gorputz-testua3"/>
        <w:widowControl/>
        <w:autoSpaceDE/>
        <w:autoSpaceDN/>
        <w:adjustRightInd/>
        <w:spacing w:before="240" w:line="276" w:lineRule="auto"/>
        <w:rPr>
          <w:rFonts w:eastAsia="Times New Roman"/>
          <w:sz w:val="22"/>
          <w:szCs w:val="22"/>
        </w:rPr>
      </w:pPr>
      <w:r w:rsidRPr="00A5500C">
        <w:rPr>
          <w:b/>
          <w:sz w:val="22"/>
          <w:szCs w:val="22"/>
        </w:rPr>
        <w:t>19. artikulua.- IKT zerbitzu bateratuen kontratazioa</w:t>
      </w:r>
      <w:r w:rsidRPr="00A5500C">
        <w:rPr>
          <w:sz w:val="22"/>
          <w:szCs w:val="22"/>
        </w:rPr>
        <w:t>.</w:t>
      </w:r>
    </w:p>
    <w:p w14:paraId="19979AEB" w14:textId="3E75C083" w:rsidR="005865E7" w:rsidRPr="00A5500C" w:rsidRDefault="005865E7" w:rsidP="000D35E2">
      <w:pPr>
        <w:pStyle w:val="Zerrenda-paragrafoa"/>
        <w:numPr>
          <w:ilvl w:val="0"/>
          <w:numId w:val="30"/>
        </w:numPr>
        <w:spacing w:before="240"/>
        <w:contextualSpacing w:val="0"/>
        <w:jc w:val="both"/>
        <w:rPr>
          <w:rFonts w:eastAsia="Times New Roman" w:cs="Arial"/>
          <w:sz w:val="22"/>
          <w:szCs w:val="22"/>
        </w:rPr>
      </w:pPr>
      <w:r w:rsidRPr="00A5500C">
        <w:rPr>
          <w:sz w:val="22"/>
          <w:szCs w:val="22"/>
        </w:rPr>
        <w:t xml:space="preserve">IKT ondasun, azpiegitura teknologiko eta zerbitzu bateratuak kontratatzen direnean, </w:t>
      </w:r>
      <w:proofErr w:type="spellStart"/>
      <w:r w:rsidRPr="00A5500C">
        <w:rPr>
          <w:sz w:val="22"/>
          <w:szCs w:val="22"/>
        </w:rPr>
        <w:t>IKTak</w:t>
      </w:r>
      <w:proofErr w:type="spellEnd"/>
      <w:r w:rsidRPr="00A5500C">
        <w:rPr>
          <w:sz w:val="22"/>
          <w:szCs w:val="22"/>
        </w:rPr>
        <w:t xml:space="preserve"> kudeatzeko administrazio-organoa izango da kontratazio-organoa, eta sektore publikoko kontratuei buruzko legediak esleitzen dituen ahalmenak izango ditu.</w:t>
      </w:r>
    </w:p>
    <w:p w14:paraId="25860230" w14:textId="16AB9F0E" w:rsidR="00D51671" w:rsidRPr="00A5500C" w:rsidRDefault="005865E7" w:rsidP="000D35E2">
      <w:pPr>
        <w:pStyle w:val="Zerrenda-paragrafoa"/>
        <w:numPr>
          <w:ilvl w:val="0"/>
          <w:numId w:val="30"/>
        </w:numPr>
        <w:spacing w:before="240"/>
        <w:contextualSpacing w:val="0"/>
        <w:jc w:val="both"/>
        <w:rPr>
          <w:rFonts w:eastAsia="Times New Roman" w:cs="Arial"/>
          <w:sz w:val="22"/>
          <w:szCs w:val="22"/>
        </w:rPr>
      </w:pPr>
      <w:r w:rsidRPr="00A5500C">
        <w:rPr>
          <w:sz w:val="22"/>
          <w:szCs w:val="22"/>
        </w:rPr>
        <w:lastRenderedPageBreak/>
        <w:t>Eskumen horren barruan daude hornigaiak, obrak eta zerbitzuak kontratatzea, eta haiei lotutako ondasunak, azpiegitura teknologikoak eta zerbitzuak garatu, ezarri, mantendu, berrerabili edo ordezteko egin beharreko enkargu eta negozio juridikoak egitea.</w:t>
      </w:r>
    </w:p>
    <w:p w14:paraId="03673E5F" w14:textId="5F12FD88" w:rsidR="005865E7" w:rsidRPr="00A5500C" w:rsidRDefault="005865E7" w:rsidP="000D35E2">
      <w:pPr>
        <w:pStyle w:val="Zerrenda-paragrafoa"/>
        <w:numPr>
          <w:ilvl w:val="0"/>
          <w:numId w:val="30"/>
        </w:numPr>
        <w:spacing w:before="240"/>
        <w:contextualSpacing w:val="0"/>
        <w:jc w:val="both"/>
        <w:rPr>
          <w:rFonts w:eastAsia="Times New Roman" w:cs="Arial"/>
          <w:sz w:val="22"/>
          <w:szCs w:val="22"/>
        </w:rPr>
      </w:pPr>
      <w:r w:rsidRPr="00A5500C">
        <w:rPr>
          <w:sz w:val="22"/>
          <w:szCs w:val="22"/>
        </w:rPr>
        <w:t xml:space="preserve">Aurreko paragrafoko prestazioei dagokienez, </w:t>
      </w:r>
      <w:proofErr w:type="spellStart"/>
      <w:r w:rsidRPr="00A5500C">
        <w:rPr>
          <w:sz w:val="22"/>
          <w:szCs w:val="22"/>
        </w:rPr>
        <w:t>IKTak</w:t>
      </w:r>
      <w:proofErr w:type="spellEnd"/>
      <w:r w:rsidRPr="00A5500C">
        <w:rPr>
          <w:sz w:val="22"/>
          <w:szCs w:val="22"/>
        </w:rPr>
        <w:t xml:space="preserve"> kudeatzeko administrazio-organoaren eginkizuna izango da kontratatutako prestazioak egiaztatu eta kudeatzea eta nola betetzen diren gainbegiratzea.</w:t>
      </w:r>
    </w:p>
    <w:p w14:paraId="0574075E" w14:textId="5F9B7BA3" w:rsidR="006315E4" w:rsidRPr="00A5500C" w:rsidRDefault="006315E4" w:rsidP="006315E4">
      <w:pPr>
        <w:spacing w:before="240"/>
        <w:jc w:val="both"/>
        <w:rPr>
          <w:rFonts w:eastAsia="Times New Roman" w:cs="Arial"/>
          <w:b/>
          <w:sz w:val="22"/>
          <w:szCs w:val="22"/>
        </w:rPr>
      </w:pPr>
      <w:r w:rsidRPr="00A5500C">
        <w:rPr>
          <w:b/>
          <w:sz w:val="22"/>
          <w:szCs w:val="22"/>
        </w:rPr>
        <w:t>20. artikulua.- Bateratu gabeko IKT zerbitzuen kontratazioa.</w:t>
      </w:r>
    </w:p>
    <w:p w14:paraId="4F4B62C9" w14:textId="4DA488D8" w:rsidR="006315E4" w:rsidRPr="00A5500C" w:rsidRDefault="00540B5B" w:rsidP="000D35E2">
      <w:pPr>
        <w:pStyle w:val="Zerrenda-paragrafoa"/>
        <w:numPr>
          <w:ilvl w:val="0"/>
          <w:numId w:val="31"/>
        </w:numPr>
        <w:spacing w:before="240"/>
        <w:contextualSpacing w:val="0"/>
        <w:jc w:val="both"/>
        <w:rPr>
          <w:rFonts w:eastAsia="Times New Roman" w:cs="Arial"/>
          <w:sz w:val="22"/>
          <w:szCs w:val="22"/>
        </w:rPr>
      </w:pPr>
      <w:r w:rsidRPr="00A5500C">
        <w:rPr>
          <w:sz w:val="22"/>
          <w:szCs w:val="22"/>
        </w:rPr>
        <w:t xml:space="preserve">Euskal Autonomia Erkidegoko sektore publikoko sailen eta erakundeen eskumeneko organoek kontratazio-organoen berezko ahalmenak izango dituzte informazioaren eta komunikazioaren teknologiekin zerikusia duten prestazioak ituntzeko, </w:t>
      </w:r>
      <w:proofErr w:type="spellStart"/>
      <w:r w:rsidRPr="00A5500C">
        <w:rPr>
          <w:sz w:val="22"/>
          <w:szCs w:val="22"/>
        </w:rPr>
        <w:t>IKTen</w:t>
      </w:r>
      <w:proofErr w:type="spellEnd"/>
      <w:r w:rsidRPr="00A5500C">
        <w:rPr>
          <w:sz w:val="22"/>
          <w:szCs w:val="22"/>
        </w:rPr>
        <w:t xml:space="preserve"> Plan Estrategikoan teknologia horien administrazioa eta kudeaketa haien esku utzi bada.</w:t>
      </w:r>
    </w:p>
    <w:p w14:paraId="0F562AF0" w14:textId="3567C75D" w:rsidR="00985DB2" w:rsidRPr="00A5500C" w:rsidRDefault="00985DB2" w:rsidP="000D35E2">
      <w:pPr>
        <w:pStyle w:val="Zerrenda-paragrafoa"/>
        <w:numPr>
          <w:ilvl w:val="0"/>
          <w:numId w:val="31"/>
        </w:numPr>
        <w:spacing w:before="240"/>
        <w:contextualSpacing w:val="0"/>
        <w:jc w:val="both"/>
        <w:rPr>
          <w:rFonts w:eastAsia="Times New Roman" w:cs="Arial"/>
          <w:sz w:val="22"/>
          <w:szCs w:val="22"/>
        </w:rPr>
      </w:pPr>
      <w:r w:rsidRPr="00A5500C">
        <w:rPr>
          <w:sz w:val="22"/>
          <w:szCs w:val="22"/>
        </w:rPr>
        <w:t xml:space="preserve">Dena den, </w:t>
      </w:r>
      <w:proofErr w:type="spellStart"/>
      <w:r w:rsidRPr="00A5500C">
        <w:rPr>
          <w:sz w:val="22"/>
          <w:szCs w:val="22"/>
        </w:rPr>
        <w:t>IKTak</w:t>
      </w:r>
      <w:proofErr w:type="spellEnd"/>
      <w:r w:rsidRPr="00A5500C">
        <w:rPr>
          <w:sz w:val="22"/>
          <w:szCs w:val="22"/>
        </w:rPr>
        <w:t xml:space="preserve"> kudeatzeko administrazio-organoari eska diezaiokete aurreko apartatuan adierazitako prestazioak kontratatzeko. Hala egitea onartzen bada, hitzarmen bidez, administrazioko klausulen orrietan berariazko aurreikuspenak sartuta edo ordenamendu juridikoan horretarako aurreikusitako formulak erabilita antolatuko dira.</w:t>
      </w:r>
    </w:p>
    <w:p w14:paraId="0D28368C" w14:textId="77777777" w:rsidR="006D6498" w:rsidRPr="00A5500C" w:rsidRDefault="006D6498" w:rsidP="006D6498">
      <w:pPr>
        <w:pStyle w:val="Gorputz-testua3"/>
        <w:autoSpaceDE/>
        <w:spacing w:before="240" w:line="276" w:lineRule="auto"/>
        <w:rPr>
          <w:rFonts w:eastAsiaTheme="minorHAnsi"/>
          <w:sz w:val="22"/>
          <w:szCs w:val="22"/>
        </w:rPr>
      </w:pPr>
      <w:r w:rsidRPr="00A5500C">
        <w:rPr>
          <w:b/>
          <w:bCs/>
          <w:sz w:val="22"/>
          <w:szCs w:val="22"/>
        </w:rPr>
        <w:t>21. artikulua.- Programa-kontratua eta baliabide propioei egindako enkarguak</w:t>
      </w:r>
      <w:r w:rsidRPr="00A5500C">
        <w:rPr>
          <w:sz w:val="22"/>
          <w:szCs w:val="22"/>
        </w:rPr>
        <w:t>.</w:t>
      </w:r>
    </w:p>
    <w:p w14:paraId="5AC15CBE" w14:textId="2B76E73E" w:rsidR="006D6498" w:rsidRPr="00A5500C" w:rsidRDefault="006D6498" w:rsidP="000D35E2">
      <w:pPr>
        <w:pStyle w:val="Zerrenda-paragrafoa"/>
        <w:numPr>
          <w:ilvl w:val="0"/>
          <w:numId w:val="32"/>
        </w:numPr>
        <w:spacing w:before="240"/>
        <w:contextualSpacing w:val="0"/>
        <w:jc w:val="both"/>
        <w:rPr>
          <w:rFonts w:eastAsia="Times New Roman" w:cs="Arial"/>
          <w:sz w:val="22"/>
          <w:szCs w:val="22"/>
        </w:rPr>
      </w:pPr>
      <w:r w:rsidRPr="00A5500C">
        <w:rPr>
          <w:sz w:val="22"/>
          <w:szCs w:val="22"/>
        </w:rPr>
        <w:t>Programa-kontratuan edo esparru-enkarguan sartu diren IKT ondasun, azpiegitura teknologiko eta zerbitzuen kasuan, bateratuak izan edo ez, teknologia kudeatzeko organoak emango ditu, programa-kontratu edo esparru-enkargu horretan xedatutakoa betez.</w:t>
      </w:r>
    </w:p>
    <w:p w14:paraId="1AF3F19C" w14:textId="02D3ABA9" w:rsidR="00547EB2" w:rsidRPr="00A5500C" w:rsidRDefault="006D6498" w:rsidP="00547EB2">
      <w:pPr>
        <w:pStyle w:val="Zerrenda-paragrafoa"/>
        <w:numPr>
          <w:ilvl w:val="0"/>
          <w:numId w:val="32"/>
        </w:numPr>
        <w:spacing w:before="240"/>
        <w:contextualSpacing w:val="0"/>
        <w:jc w:val="both"/>
        <w:rPr>
          <w:rFonts w:eastAsia="Times New Roman" w:cs="Arial"/>
          <w:sz w:val="22"/>
          <w:szCs w:val="22"/>
        </w:rPr>
      </w:pPr>
      <w:r w:rsidRPr="00A5500C">
        <w:rPr>
          <w:sz w:val="22"/>
          <w:szCs w:val="22"/>
        </w:rPr>
        <w:t xml:space="preserve">Euskal Autonomia Erkidegoko Administrazio Publikoaren baliabide propioei egindako enkarguak dekretu honetan, aplikatzekoa den arautegian eta </w:t>
      </w:r>
      <w:proofErr w:type="spellStart"/>
      <w:r w:rsidRPr="00A5500C">
        <w:rPr>
          <w:sz w:val="22"/>
          <w:szCs w:val="22"/>
        </w:rPr>
        <w:t>EJIEren</w:t>
      </w:r>
      <w:proofErr w:type="spellEnd"/>
      <w:r w:rsidRPr="00A5500C">
        <w:rPr>
          <w:sz w:val="22"/>
          <w:szCs w:val="22"/>
        </w:rPr>
        <w:t xml:space="preserve"> estatutuetan ezarritako eran egingo dira. Enkargu horietan honako hauek zehaztuko dira: zer prestazio enkargatu den, zer helburu eta emaitza lortu nahi diren, eta zer prezio duen, zeina </w:t>
      </w:r>
      <w:proofErr w:type="spellStart"/>
      <w:r w:rsidRPr="00A5500C">
        <w:rPr>
          <w:sz w:val="22"/>
          <w:szCs w:val="22"/>
        </w:rPr>
        <w:t>IKTak</w:t>
      </w:r>
      <w:proofErr w:type="spellEnd"/>
      <w:r w:rsidRPr="00A5500C">
        <w:rPr>
          <w:sz w:val="22"/>
          <w:szCs w:val="22"/>
        </w:rPr>
        <w:t xml:space="preserve"> kudeatzeko administrazio-organoak nahikotasun </w:t>
      </w:r>
      <w:proofErr w:type="spellStart"/>
      <w:r w:rsidRPr="00A5500C">
        <w:rPr>
          <w:sz w:val="22"/>
          <w:szCs w:val="22"/>
        </w:rPr>
        <w:t>ekonomiko-finantzarioaren</w:t>
      </w:r>
      <w:proofErr w:type="spellEnd"/>
      <w:r w:rsidRPr="00A5500C">
        <w:rPr>
          <w:sz w:val="22"/>
          <w:szCs w:val="22"/>
        </w:rPr>
        <w:t xml:space="preserve"> irizpideen arabera finkatutako tarifak aplikatuz kalkulatuko den; sozietatea bitarteko propio eta zerbitzu tekniko gisa baliatzen duten gainerako erakundeek ere hartuko dute parte, hala badagokie.</w:t>
      </w:r>
    </w:p>
    <w:p w14:paraId="6D862806" w14:textId="6E2F5563" w:rsidR="00547EB2" w:rsidRPr="00A5500C" w:rsidRDefault="00547EB2" w:rsidP="00547EB2">
      <w:pPr>
        <w:pStyle w:val="Zerrenda-paragrafoa"/>
        <w:spacing w:before="240"/>
        <w:ind w:left="360"/>
        <w:contextualSpacing w:val="0"/>
        <w:jc w:val="both"/>
        <w:rPr>
          <w:rFonts w:eastAsia="Times New Roman" w:cs="Arial"/>
          <w:sz w:val="22"/>
          <w:szCs w:val="22"/>
        </w:rPr>
      </w:pPr>
      <w:r w:rsidRPr="00A5500C">
        <w:rPr>
          <w:sz w:val="22"/>
          <w:szCs w:val="22"/>
        </w:rPr>
        <w:t xml:space="preserve">Era berean, dekretu honen 3.k) artikuluan jaso den berdintasun-printzipioa betetzeko, </w:t>
      </w:r>
      <w:proofErr w:type="spellStart"/>
      <w:r w:rsidRPr="00A5500C">
        <w:rPr>
          <w:sz w:val="22"/>
          <w:szCs w:val="22"/>
        </w:rPr>
        <w:t>IKTen</w:t>
      </w:r>
      <w:proofErr w:type="spellEnd"/>
      <w:r w:rsidRPr="00A5500C">
        <w:rPr>
          <w:sz w:val="22"/>
          <w:szCs w:val="22"/>
        </w:rPr>
        <w:t xml:space="preserve"> arloan emakumeen parte hartzea, genero ikuspegia duten aplikazio informatikoak eta sexuaren arabera banakatutako datuak edukitzea bultzatzeko klausulak eduki behar dituzte baliabide propioei egindako enkarguek, azken helburu beti EAEn dagoen generoaren araberako eten digitala gutxitzea izanik.</w:t>
      </w:r>
    </w:p>
    <w:p w14:paraId="455B9074" w14:textId="67A52BE1" w:rsidR="006D6498" w:rsidRPr="00A5500C" w:rsidRDefault="006D6498" w:rsidP="000D35E2">
      <w:pPr>
        <w:pStyle w:val="Zerrenda-paragrafoa"/>
        <w:numPr>
          <w:ilvl w:val="0"/>
          <w:numId w:val="32"/>
        </w:numPr>
        <w:spacing w:before="240"/>
        <w:contextualSpacing w:val="0"/>
        <w:jc w:val="both"/>
        <w:rPr>
          <w:rFonts w:eastAsia="Times New Roman" w:cs="Arial"/>
          <w:sz w:val="22"/>
          <w:szCs w:val="22"/>
        </w:rPr>
      </w:pPr>
      <w:r w:rsidRPr="00A5500C">
        <w:rPr>
          <w:sz w:val="22"/>
          <w:szCs w:val="22"/>
        </w:rPr>
        <w:t>Enkarguak betetzeko, baliabide propioek prestazio partzialak kontrata ditzakete hirugarrenekin; prestazio partzialtzat hartuko dira hornidura edo zerbitzu osagarriak edo instrumentalak erostea, baldin eta prestazio nagusiaren atal autonomo bat edo bereizi bat badira, nahiz eta prestazio hori egin ahal izateko prozesuaren parte izan. Ez da sekula prestazio partzialtzat joko hirugarrenekin egiten den kontratua, baldin eta jatorrizko enkarguarenak ez diren obra- edo zerbitzu-unitateetan oinarrituta egiten bada.</w:t>
      </w:r>
    </w:p>
    <w:p w14:paraId="193E6CB6" w14:textId="5B01A5B5" w:rsidR="006D6498" w:rsidRPr="00A5500C" w:rsidRDefault="006D6498" w:rsidP="00382DCC">
      <w:pPr>
        <w:keepNext/>
        <w:spacing w:before="240"/>
        <w:jc w:val="both"/>
        <w:rPr>
          <w:rFonts w:eastAsia="Times New Roman" w:cs="Arial"/>
          <w:b/>
          <w:color w:val="4F81BD" w:themeColor="accent1"/>
          <w:sz w:val="22"/>
          <w:szCs w:val="22"/>
        </w:rPr>
      </w:pPr>
      <w:r w:rsidRPr="00A5500C">
        <w:rPr>
          <w:b/>
          <w:sz w:val="22"/>
          <w:szCs w:val="22"/>
        </w:rPr>
        <w:lastRenderedPageBreak/>
        <w:t>22. artikulua.- Lankidetza-hitzarmenak</w:t>
      </w:r>
      <w:r w:rsidRPr="00A5500C">
        <w:rPr>
          <w:sz w:val="22"/>
          <w:szCs w:val="22"/>
        </w:rPr>
        <w:t>.</w:t>
      </w:r>
    </w:p>
    <w:p w14:paraId="0ADD4721" w14:textId="0472E7DC" w:rsidR="006D6498" w:rsidRPr="00A5500C" w:rsidRDefault="009361F6" w:rsidP="0097449F">
      <w:pPr>
        <w:pStyle w:val="Gorputz-testua3"/>
        <w:widowControl/>
        <w:autoSpaceDE/>
        <w:autoSpaceDN/>
        <w:adjustRightInd/>
        <w:spacing w:before="120" w:line="276" w:lineRule="auto"/>
        <w:rPr>
          <w:sz w:val="22"/>
          <w:szCs w:val="22"/>
        </w:rPr>
      </w:pPr>
      <w:r w:rsidRPr="00A5500C">
        <w:rPr>
          <w:sz w:val="22"/>
          <w:szCs w:val="22"/>
        </w:rPr>
        <w:t>IKT Batzorde Estrategikoaren lehendakariak hitzarmenak sinatu ahal izango ditu Euskal Autonomia Erkidegoko Administrazio Publikoaren izenean, azpiegitura teknologikoei eta horiekin zerikusia duten zerbitzuei zuzenean edo zeharka lotuta dauden gaietan.</w:t>
      </w:r>
    </w:p>
    <w:p w14:paraId="298BCDBD" w14:textId="77777777" w:rsidR="006D6498" w:rsidRPr="00A5500C" w:rsidRDefault="006D6498" w:rsidP="006D6498">
      <w:pPr>
        <w:spacing w:before="120"/>
        <w:jc w:val="both"/>
        <w:rPr>
          <w:sz w:val="22"/>
          <w:szCs w:val="22"/>
        </w:rPr>
      </w:pPr>
    </w:p>
    <w:p w14:paraId="749FC60F" w14:textId="77777777" w:rsidR="00AC5E68" w:rsidRPr="00A5500C" w:rsidRDefault="00AC5E68" w:rsidP="009821F6">
      <w:pPr>
        <w:keepNext/>
        <w:spacing w:before="240"/>
        <w:jc w:val="center"/>
        <w:rPr>
          <w:rFonts w:eastAsia="Times New Roman" w:cs="Arial"/>
          <w:b/>
          <w:bCs/>
          <w:sz w:val="22"/>
          <w:szCs w:val="22"/>
          <w:lang w:eastAsia="es-ES"/>
        </w:rPr>
      </w:pPr>
    </w:p>
    <w:p w14:paraId="3F689673" w14:textId="0BDBDEC9" w:rsidR="0082446B" w:rsidRPr="00A5500C" w:rsidRDefault="0082446B" w:rsidP="003104B5">
      <w:pPr>
        <w:keepNext/>
        <w:autoSpaceDE w:val="0"/>
        <w:autoSpaceDN w:val="0"/>
        <w:adjustRightInd w:val="0"/>
        <w:spacing w:before="240"/>
        <w:jc w:val="center"/>
        <w:rPr>
          <w:rFonts w:eastAsia="Times New Roman"/>
          <w:b/>
          <w:sz w:val="22"/>
        </w:rPr>
      </w:pPr>
      <w:r w:rsidRPr="00A5500C">
        <w:rPr>
          <w:b/>
          <w:sz w:val="22"/>
          <w:szCs w:val="22"/>
        </w:rPr>
        <w:t>XEDAPEN IRAGANKORRA</w:t>
      </w:r>
    </w:p>
    <w:p w14:paraId="2A609F02" w14:textId="2BD5369A" w:rsidR="0082446B" w:rsidRPr="00A5500C" w:rsidRDefault="0080181C" w:rsidP="009821F6">
      <w:pPr>
        <w:keepNext/>
        <w:autoSpaceDE w:val="0"/>
        <w:autoSpaceDN w:val="0"/>
        <w:adjustRightInd w:val="0"/>
        <w:spacing w:before="240"/>
        <w:jc w:val="both"/>
        <w:rPr>
          <w:rFonts w:eastAsia="Times New Roman" w:cs="Arial"/>
          <w:sz w:val="22"/>
          <w:szCs w:val="22"/>
        </w:rPr>
      </w:pPr>
      <w:r w:rsidRPr="00A5500C">
        <w:rPr>
          <w:b/>
          <w:sz w:val="22"/>
          <w:szCs w:val="22"/>
        </w:rPr>
        <w:t>LEHENA</w:t>
      </w:r>
      <w:r w:rsidRPr="00A5500C">
        <w:rPr>
          <w:sz w:val="22"/>
          <w:szCs w:val="22"/>
        </w:rPr>
        <w:t>.</w:t>
      </w:r>
      <w:r w:rsidRPr="00A5500C">
        <w:rPr>
          <w:b/>
          <w:sz w:val="22"/>
          <w:szCs w:val="22"/>
        </w:rPr>
        <w:t xml:space="preserve"> -</w:t>
      </w:r>
      <w:r w:rsidRPr="00A5500C">
        <w:rPr>
          <w:sz w:val="22"/>
          <w:szCs w:val="22"/>
        </w:rPr>
        <w:t xml:space="preserve"> Izapidetzen ari diren kontratazio-espedienteak.</w:t>
      </w:r>
    </w:p>
    <w:p w14:paraId="19BF23FE" w14:textId="7F713ABB" w:rsidR="009E33C8" w:rsidRPr="00A5500C" w:rsidRDefault="0082446B" w:rsidP="009E33C8">
      <w:pPr>
        <w:autoSpaceDE w:val="0"/>
        <w:autoSpaceDN w:val="0"/>
        <w:adjustRightInd w:val="0"/>
        <w:spacing w:before="240"/>
        <w:jc w:val="both"/>
        <w:rPr>
          <w:rFonts w:eastAsia="Times New Roman" w:cs="Arial"/>
          <w:sz w:val="22"/>
          <w:szCs w:val="22"/>
        </w:rPr>
      </w:pPr>
      <w:r w:rsidRPr="00A5500C">
        <w:rPr>
          <w:sz w:val="22"/>
          <w:szCs w:val="22"/>
        </w:rPr>
        <w:t>Dekretu hau indarrean jarri aurretik hasita dauden kontratazio-espedienteak, adjudikatu gabe badaude, abian jarri zituzten organo eta kontratazio-mahaiek izapidetu eta ebatziko dituzte adjudikatzen diren arte.</w:t>
      </w:r>
    </w:p>
    <w:p w14:paraId="7E7B275C" w14:textId="1DABC59A" w:rsidR="0080181C" w:rsidRPr="00A5500C" w:rsidRDefault="0080181C" w:rsidP="0080181C">
      <w:pPr>
        <w:spacing w:before="240"/>
        <w:jc w:val="both"/>
        <w:rPr>
          <w:rFonts w:eastAsia="Times New Roman" w:cs="Arial"/>
          <w:b/>
          <w:sz w:val="22"/>
          <w:szCs w:val="22"/>
        </w:rPr>
      </w:pPr>
      <w:r w:rsidRPr="00A5500C">
        <w:rPr>
          <w:b/>
          <w:sz w:val="22"/>
          <w:szCs w:val="22"/>
        </w:rPr>
        <w:t>BIGARRENA.-</w:t>
      </w:r>
      <w:r w:rsidRPr="00A5500C">
        <w:rPr>
          <w:sz w:val="22"/>
          <w:szCs w:val="22"/>
        </w:rPr>
        <w:t xml:space="preserve"> Kontratazio-organoaren eskumenak.</w:t>
      </w:r>
    </w:p>
    <w:p w14:paraId="657EE344" w14:textId="62E3E94C" w:rsidR="0080181C" w:rsidRPr="00A5500C" w:rsidRDefault="0080181C" w:rsidP="0080181C">
      <w:pPr>
        <w:spacing w:before="240"/>
        <w:jc w:val="both"/>
        <w:rPr>
          <w:rFonts w:eastAsia="Times New Roman" w:cs="Arial"/>
          <w:sz w:val="22"/>
          <w:szCs w:val="22"/>
        </w:rPr>
      </w:pPr>
      <w:r w:rsidRPr="00A5500C">
        <w:rPr>
          <w:sz w:val="22"/>
          <w:szCs w:val="22"/>
        </w:rPr>
        <w:t>«</w:t>
      </w:r>
      <w:r w:rsidRPr="00A5500C">
        <w:rPr>
          <w:i/>
          <w:sz w:val="22"/>
          <w:szCs w:val="22"/>
        </w:rPr>
        <w:t>Batera Zerbitzu Katalogoan</w:t>
      </w:r>
      <w:r w:rsidRPr="00A5500C">
        <w:rPr>
          <w:sz w:val="22"/>
          <w:szCs w:val="22"/>
        </w:rPr>
        <w:t xml:space="preserve">» sartutako zerbitzu bakoitzari dagokionez, ondasun eta zerbitzu bateratuen kontratazio-organo izateko eskumenak hartuko ditu </w:t>
      </w:r>
      <w:proofErr w:type="spellStart"/>
      <w:r w:rsidRPr="00A5500C">
        <w:rPr>
          <w:sz w:val="22"/>
          <w:szCs w:val="22"/>
        </w:rPr>
        <w:t>IKTak</w:t>
      </w:r>
      <w:proofErr w:type="spellEnd"/>
      <w:r w:rsidRPr="00A5500C">
        <w:rPr>
          <w:sz w:val="22"/>
          <w:szCs w:val="22"/>
        </w:rPr>
        <w:t xml:space="preserve"> kudeatzeko administrazio-organoak </w:t>
      </w:r>
      <w:proofErr w:type="spellStart"/>
      <w:r w:rsidRPr="00A5500C">
        <w:rPr>
          <w:sz w:val="22"/>
          <w:szCs w:val="22"/>
        </w:rPr>
        <w:t>IKTen</w:t>
      </w:r>
      <w:proofErr w:type="spellEnd"/>
      <w:r w:rsidRPr="00A5500C">
        <w:rPr>
          <w:sz w:val="22"/>
          <w:szCs w:val="22"/>
        </w:rPr>
        <w:t xml:space="preserve"> plan estrategikoan onetsitako kudeaketa bateratuaren eredura egokitzeko egutegian kasu bakoitzerako ezartzen den egunean.</w:t>
      </w:r>
    </w:p>
    <w:p w14:paraId="60BD7948" w14:textId="3DE6CC05" w:rsidR="0047220D" w:rsidRPr="00A5500C" w:rsidRDefault="0047220D" w:rsidP="0047220D">
      <w:pPr>
        <w:spacing w:before="240"/>
        <w:jc w:val="both"/>
        <w:rPr>
          <w:rFonts w:eastAsia="Times New Roman" w:cs="Arial"/>
          <w:sz w:val="22"/>
          <w:szCs w:val="22"/>
        </w:rPr>
      </w:pPr>
      <w:r w:rsidRPr="00A5500C">
        <w:rPr>
          <w:b/>
          <w:sz w:val="22"/>
          <w:szCs w:val="22"/>
        </w:rPr>
        <w:t>HIRUGARRENA.-</w:t>
      </w:r>
      <w:r w:rsidRPr="00A5500C">
        <w:rPr>
          <w:sz w:val="22"/>
          <w:szCs w:val="22"/>
        </w:rPr>
        <w:t xml:space="preserve"> </w:t>
      </w:r>
      <w:proofErr w:type="spellStart"/>
      <w:r w:rsidRPr="00A5500C">
        <w:rPr>
          <w:sz w:val="22"/>
          <w:szCs w:val="22"/>
        </w:rPr>
        <w:t>IKTen</w:t>
      </w:r>
      <w:proofErr w:type="spellEnd"/>
      <w:r w:rsidRPr="00A5500C">
        <w:rPr>
          <w:sz w:val="22"/>
          <w:szCs w:val="22"/>
        </w:rPr>
        <w:t xml:space="preserve"> lehenengo Plan Estrategikoa onestea.</w:t>
      </w:r>
    </w:p>
    <w:p w14:paraId="35E71AE9" w14:textId="4CA7776E" w:rsidR="0080181C" w:rsidRPr="00A5500C" w:rsidRDefault="0047220D" w:rsidP="00D139BF">
      <w:pPr>
        <w:spacing w:before="240"/>
        <w:jc w:val="both"/>
        <w:rPr>
          <w:rFonts w:eastAsia="Times New Roman" w:cs="Arial"/>
          <w:sz w:val="22"/>
          <w:szCs w:val="22"/>
        </w:rPr>
      </w:pPr>
      <w:r w:rsidRPr="00A5500C">
        <w:rPr>
          <w:sz w:val="22"/>
          <w:szCs w:val="22"/>
        </w:rPr>
        <w:t xml:space="preserve">Gobernu Kontseiluak, urtebeteko epean, </w:t>
      </w:r>
      <w:proofErr w:type="spellStart"/>
      <w:r w:rsidRPr="00A5500C">
        <w:rPr>
          <w:sz w:val="22"/>
          <w:szCs w:val="22"/>
        </w:rPr>
        <w:t>IKTen</w:t>
      </w:r>
      <w:proofErr w:type="spellEnd"/>
      <w:r w:rsidRPr="00A5500C">
        <w:rPr>
          <w:sz w:val="22"/>
          <w:szCs w:val="22"/>
        </w:rPr>
        <w:t xml:space="preserve"> lehenengo Plan Estrategikoa onetsiko du dekretu honetan ezarritakoa betez. Plan horretan ezarriko da hasierako «Batera Zerbitzuen Katalogoa», eta dekretu honetan ezarritako kudeaketa eredura pixkanaka egokitzen joateko egutegia ere ezarriko da: gehienez ere, 5 urte.</w:t>
      </w:r>
    </w:p>
    <w:p w14:paraId="73B6CCFB" w14:textId="54D4767A" w:rsidR="009E33C8" w:rsidRPr="00A5500C" w:rsidRDefault="0082446B" w:rsidP="009E33C8">
      <w:pPr>
        <w:autoSpaceDE w:val="0"/>
        <w:autoSpaceDN w:val="0"/>
        <w:adjustRightInd w:val="0"/>
        <w:spacing w:before="240"/>
        <w:jc w:val="center"/>
        <w:rPr>
          <w:rFonts w:eastAsia="Times New Roman" w:cs="Arial"/>
          <w:sz w:val="22"/>
          <w:szCs w:val="22"/>
        </w:rPr>
      </w:pPr>
      <w:r w:rsidRPr="00A5500C">
        <w:rPr>
          <w:b/>
          <w:sz w:val="22"/>
          <w:szCs w:val="22"/>
        </w:rPr>
        <w:t>XEDAPEN INDARGABETZAILEA</w:t>
      </w:r>
    </w:p>
    <w:p w14:paraId="040CE47D" w14:textId="5DF507B7" w:rsidR="009E33C8" w:rsidRPr="00A5500C" w:rsidRDefault="008279AD" w:rsidP="008279AD">
      <w:pPr>
        <w:keepNext/>
        <w:autoSpaceDE w:val="0"/>
        <w:autoSpaceDN w:val="0"/>
        <w:adjustRightInd w:val="0"/>
        <w:spacing w:before="240"/>
        <w:rPr>
          <w:rFonts w:eastAsia="Times New Roman" w:cs="Arial"/>
          <w:b/>
          <w:sz w:val="22"/>
          <w:szCs w:val="22"/>
        </w:rPr>
      </w:pPr>
      <w:r w:rsidRPr="00A5500C">
        <w:rPr>
          <w:b/>
          <w:sz w:val="22"/>
          <w:szCs w:val="22"/>
        </w:rPr>
        <w:t>BAKARRA. -</w:t>
      </w:r>
      <w:r w:rsidRPr="00A5500C">
        <w:rPr>
          <w:sz w:val="22"/>
          <w:szCs w:val="22"/>
        </w:rPr>
        <w:t xml:space="preserve"> Dekretu hau indarrean jartzen denean indargabeturik geratuko dira hemen ezarritakoaren aurkakoak diren maila bereko edo beheragoko xedapen guztiak, eta, bereziki, otsailaren 18ko 35/1997 Dekretua, </w:t>
      </w:r>
      <w:proofErr w:type="spellStart"/>
      <w:r w:rsidRPr="00A5500C">
        <w:rPr>
          <w:sz w:val="22"/>
          <w:szCs w:val="22"/>
        </w:rPr>
        <w:t>IKTen</w:t>
      </w:r>
      <w:proofErr w:type="spellEnd"/>
      <w:r w:rsidRPr="00A5500C">
        <w:rPr>
          <w:sz w:val="22"/>
          <w:szCs w:val="22"/>
        </w:rPr>
        <w:t xml:space="preserve"> arloko plangintza, antolaketa, eginkizunen banaketa eta kudeaketa-modalitateak arautzen dituena.</w:t>
      </w:r>
    </w:p>
    <w:p w14:paraId="5494F7E7" w14:textId="59C4D73B" w:rsidR="001D46CB" w:rsidRPr="00A5500C" w:rsidRDefault="0082446B" w:rsidP="00E02433">
      <w:pPr>
        <w:autoSpaceDE w:val="0"/>
        <w:autoSpaceDN w:val="0"/>
        <w:adjustRightInd w:val="0"/>
        <w:spacing w:before="240"/>
        <w:jc w:val="center"/>
        <w:rPr>
          <w:rFonts w:eastAsia="Times New Roman" w:cs="Arial"/>
          <w:b/>
          <w:sz w:val="22"/>
          <w:szCs w:val="22"/>
        </w:rPr>
      </w:pPr>
      <w:r w:rsidRPr="00A5500C">
        <w:rPr>
          <w:b/>
          <w:sz w:val="22"/>
          <w:szCs w:val="22"/>
        </w:rPr>
        <w:t>AZKEN XEDAPENAK</w:t>
      </w:r>
    </w:p>
    <w:p w14:paraId="735A0FC1" w14:textId="1C644076" w:rsidR="001D46CB" w:rsidRPr="00A5500C" w:rsidRDefault="001D46CB" w:rsidP="001D46CB">
      <w:pPr>
        <w:spacing w:before="240"/>
        <w:rPr>
          <w:rFonts w:cs="Arial"/>
          <w:b/>
          <w:sz w:val="22"/>
          <w:szCs w:val="22"/>
        </w:rPr>
      </w:pPr>
      <w:r w:rsidRPr="00A5500C">
        <w:rPr>
          <w:b/>
          <w:sz w:val="22"/>
          <w:szCs w:val="22"/>
        </w:rPr>
        <w:t>LEHENA. -</w:t>
      </w:r>
      <w:r w:rsidRPr="00A5500C">
        <w:rPr>
          <w:sz w:val="22"/>
          <w:szCs w:val="22"/>
        </w:rPr>
        <w:t xml:space="preserve"> Euskal Autonomia Erkidegoko Sektore Publikoaren kontratazio-araubideari buruzko uztailaren 27ko 116/2016 Dekretua aldatzea.</w:t>
      </w:r>
    </w:p>
    <w:p w14:paraId="611B4B88" w14:textId="2A3A7F74" w:rsidR="001D46CB" w:rsidRPr="00A5500C" w:rsidRDefault="004E2B30" w:rsidP="001D46CB">
      <w:pPr>
        <w:pStyle w:val="Zerrenda-paragrafoa"/>
        <w:numPr>
          <w:ilvl w:val="0"/>
          <w:numId w:val="35"/>
        </w:numPr>
        <w:spacing w:before="240"/>
        <w:contextualSpacing w:val="0"/>
        <w:jc w:val="both"/>
        <w:rPr>
          <w:rFonts w:eastAsia="Times New Roman" w:cs="Arial"/>
          <w:sz w:val="22"/>
          <w:szCs w:val="22"/>
        </w:rPr>
      </w:pPr>
      <w:r w:rsidRPr="00A5500C">
        <w:rPr>
          <w:sz w:val="22"/>
          <w:szCs w:val="22"/>
        </w:rPr>
        <w:t>8.2. artikuluaren bosgarren paragrafoa honela geratzen da: «</w:t>
      </w:r>
      <w:r w:rsidRPr="00A5500C">
        <w:rPr>
          <w:i/>
          <w:sz w:val="22"/>
          <w:szCs w:val="22"/>
        </w:rPr>
        <w:t xml:space="preserve">IKT ondasun, azpiegitura teknologiko eta zerbitzuak kontratatzen direnean, kontratazio-mahaiko kide izan beharko du </w:t>
      </w:r>
      <w:proofErr w:type="spellStart"/>
      <w:r w:rsidRPr="00A5500C">
        <w:rPr>
          <w:i/>
          <w:sz w:val="22"/>
          <w:szCs w:val="22"/>
        </w:rPr>
        <w:t>IKTak</w:t>
      </w:r>
      <w:proofErr w:type="spellEnd"/>
      <w:r w:rsidRPr="00A5500C">
        <w:rPr>
          <w:i/>
          <w:sz w:val="22"/>
          <w:szCs w:val="22"/>
        </w:rPr>
        <w:t xml:space="preserve"> kudeatzeko administrazio-organoaren ordezkari batek. Kide hori </w:t>
      </w:r>
      <w:proofErr w:type="spellStart"/>
      <w:r w:rsidRPr="00A5500C">
        <w:rPr>
          <w:i/>
          <w:sz w:val="22"/>
          <w:szCs w:val="22"/>
        </w:rPr>
        <w:t>IKTak</w:t>
      </w:r>
      <w:proofErr w:type="spellEnd"/>
      <w:r w:rsidRPr="00A5500C">
        <w:rPr>
          <w:i/>
          <w:sz w:val="22"/>
          <w:szCs w:val="22"/>
        </w:rPr>
        <w:t xml:space="preserve"> kudeatzeko administrazio-organoak proposatu eta eskumena duen kontratazio-organoak izendatuko du</w:t>
      </w:r>
      <w:r w:rsidRPr="00A5500C">
        <w:rPr>
          <w:sz w:val="22"/>
          <w:szCs w:val="22"/>
        </w:rPr>
        <w:t>».</w:t>
      </w:r>
    </w:p>
    <w:p w14:paraId="6F2D9A50" w14:textId="2480083C" w:rsidR="001D46CB" w:rsidRPr="00A5500C" w:rsidRDefault="004E2B30" w:rsidP="001D46CB">
      <w:pPr>
        <w:pStyle w:val="Zerrenda-paragrafoa"/>
        <w:numPr>
          <w:ilvl w:val="0"/>
          <w:numId w:val="35"/>
        </w:numPr>
        <w:spacing w:before="240"/>
        <w:contextualSpacing w:val="0"/>
        <w:jc w:val="both"/>
        <w:rPr>
          <w:rFonts w:eastAsia="Times New Roman" w:cs="Arial"/>
          <w:sz w:val="22"/>
          <w:szCs w:val="22"/>
        </w:rPr>
      </w:pPr>
      <w:r w:rsidRPr="00A5500C">
        <w:rPr>
          <w:sz w:val="22"/>
          <w:szCs w:val="22"/>
        </w:rPr>
        <w:lastRenderedPageBreak/>
        <w:t>15.1. artikulua honela geratzen da idatzita: «</w:t>
      </w:r>
      <w:r w:rsidRPr="00A5500C">
        <w:rPr>
          <w:i/>
          <w:sz w:val="22"/>
          <w:szCs w:val="22"/>
        </w:rPr>
        <w:t xml:space="preserve">1. Euskal Autonomia Erkidegoko sektore publikoan informazioaren eta komunikazioaren teknologiak kudeatzeko ereduari buruzko </w:t>
      </w:r>
      <w:proofErr w:type="spellStart"/>
      <w:r w:rsidRPr="00A5500C">
        <w:rPr>
          <w:i/>
          <w:sz w:val="22"/>
          <w:szCs w:val="22"/>
        </w:rPr>
        <w:t>XXXXaren</w:t>
      </w:r>
      <w:proofErr w:type="spellEnd"/>
      <w:r w:rsidRPr="00A5500C">
        <w:rPr>
          <w:i/>
          <w:sz w:val="22"/>
          <w:szCs w:val="22"/>
        </w:rPr>
        <w:t xml:space="preserve"> XX(e)</w:t>
      </w:r>
      <w:proofErr w:type="spellStart"/>
      <w:r w:rsidRPr="00A5500C">
        <w:rPr>
          <w:i/>
          <w:sz w:val="22"/>
          <w:szCs w:val="22"/>
        </w:rPr>
        <w:t>ko</w:t>
      </w:r>
      <w:proofErr w:type="spellEnd"/>
      <w:r w:rsidRPr="00A5500C">
        <w:rPr>
          <w:i/>
          <w:sz w:val="22"/>
          <w:szCs w:val="22"/>
        </w:rPr>
        <w:t xml:space="preserve"> xx/2018 Dekretuaren 16. artikulua»</w:t>
      </w:r>
      <w:r w:rsidRPr="00A5500C">
        <w:rPr>
          <w:sz w:val="22"/>
          <w:szCs w:val="22"/>
        </w:rPr>
        <w:t>.</w:t>
      </w:r>
    </w:p>
    <w:p w14:paraId="1C5FEC22" w14:textId="0995EAD6" w:rsidR="001D20D7" w:rsidRPr="00A5500C" w:rsidRDefault="008279AD" w:rsidP="00C32252">
      <w:pPr>
        <w:spacing w:before="240"/>
        <w:rPr>
          <w:rFonts w:cs="Arial"/>
          <w:sz w:val="22"/>
          <w:szCs w:val="22"/>
        </w:rPr>
      </w:pPr>
      <w:r w:rsidRPr="00A5500C">
        <w:rPr>
          <w:b/>
          <w:sz w:val="22"/>
          <w:szCs w:val="22"/>
        </w:rPr>
        <w:t>BIGARRENA. -</w:t>
      </w:r>
      <w:r w:rsidRPr="00A5500C">
        <w:rPr>
          <w:sz w:val="22"/>
          <w:szCs w:val="22"/>
        </w:rPr>
        <w:t xml:space="preserve"> </w:t>
      </w:r>
      <w:proofErr w:type="spellStart"/>
      <w:r w:rsidRPr="00A5500C">
        <w:rPr>
          <w:sz w:val="22"/>
          <w:szCs w:val="22"/>
        </w:rPr>
        <w:t>Gobernantza</w:t>
      </w:r>
      <w:proofErr w:type="spellEnd"/>
      <w:r w:rsidRPr="00A5500C">
        <w:rPr>
          <w:sz w:val="22"/>
          <w:szCs w:val="22"/>
        </w:rPr>
        <w:t xml:space="preserve"> Publiko eta Autogobernu Sailaren egitura organikoa eta funtzionala ezartzen duen apirilaren 11ko 71/2017 Dekretua aldatzea.</w:t>
      </w:r>
    </w:p>
    <w:p w14:paraId="05DF28B7" w14:textId="04B55267" w:rsidR="005924F7" w:rsidRPr="00A5500C" w:rsidRDefault="00AA3004" w:rsidP="005924F7">
      <w:pPr>
        <w:pStyle w:val="Zerrenda-paragrafoa"/>
        <w:numPr>
          <w:ilvl w:val="1"/>
          <w:numId w:val="35"/>
        </w:numPr>
        <w:spacing w:before="240"/>
        <w:ind w:left="0" w:firstLine="0"/>
        <w:rPr>
          <w:rFonts w:cs="Arial"/>
          <w:sz w:val="22"/>
          <w:szCs w:val="22"/>
        </w:rPr>
      </w:pPr>
      <w:r w:rsidRPr="00A5500C">
        <w:rPr>
          <w:sz w:val="22"/>
          <w:szCs w:val="22"/>
        </w:rPr>
        <w:t>6. artikuluaren 5. apartatua aldatzen da, eta honela geratzen da idatzita:</w:t>
      </w:r>
    </w:p>
    <w:p w14:paraId="2C93C079" w14:textId="2A7E97E0" w:rsidR="00DB27F6" w:rsidRPr="00A5500C" w:rsidRDefault="009C477C" w:rsidP="00F93A6D">
      <w:pPr>
        <w:spacing w:before="240"/>
        <w:jc w:val="both"/>
        <w:rPr>
          <w:rFonts w:cs="Arial"/>
          <w:sz w:val="22"/>
          <w:szCs w:val="22"/>
        </w:rPr>
      </w:pPr>
      <w:r w:rsidRPr="00A5500C">
        <w:t>“Zerbitzu-zuzendariak izenpetuko ditu erakunde bati, «Batera Zerbitzu Katalogoan» sartutako zerbitzu bakoitzari dagokionez, prestazio jakin bat egiteko enkargatzeko balio duten negozio juridikoak. Horretarako, erakunde horrek Euskal Autonomia Erkidegoko Administrazioaren bitarteko propio eta zerbitzu tekniko izan behar du sektore publikoaren kontratazioa arautzeko araudian ezarritakoarekin bat etorriz, «</w:t>
      </w:r>
      <w:r w:rsidRPr="00A5500C">
        <w:rPr>
          <w:i/>
        </w:rPr>
        <w:t>Batera Zerbitzuen Katalogoan</w:t>
      </w:r>
      <w:r w:rsidRPr="00A5500C">
        <w:t>» sartutako zerbitzu bakoitzaren ondasun eta zerbitzu bateratuen enkarguen kasuan izan ezik”.</w:t>
      </w:r>
    </w:p>
    <w:p w14:paraId="52B44CE4" w14:textId="674C87D9" w:rsidR="00DB27F6" w:rsidRPr="00A5500C" w:rsidRDefault="00DB27F6" w:rsidP="005924F7">
      <w:pPr>
        <w:pStyle w:val="Zerrenda-paragrafoa"/>
        <w:numPr>
          <w:ilvl w:val="1"/>
          <w:numId w:val="35"/>
        </w:numPr>
        <w:spacing w:before="240"/>
        <w:ind w:left="0" w:firstLine="0"/>
        <w:rPr>
          <w:rFonts w:cs="Arial"/>
          <w:sz w:val="22"/>
          <w:szCs w:val="22"/>
        </w:rPr>
      </w:pPr>
      <w:r w:rsidRPr="00A5500C">
        <w:rPr>
          <w:sz w:val="22"/>
          <w:szCs w:val="22"/>
        </w:rPr>
        <w:t>19.2. artikuluaren b) letra kendu egiten da.</w:t>
      </w:r>
    </w:p>
    <w:p w14:paraId="2395C2BC" w14:textId="77777777" w:rsidR="005924F7" w:rsidRPr="00A5500C" w:rsidRDefault="005924F7" w:rsidP="005924F7">
      <w:pPr>
        <w:pStyle w:val="Zerrenda-paragrafoa"/>
        <w:spacing w:before="240"/>
        <w:ind w:left="0"/>
        <w:rPr>
          <w:rFonts w:cs="Arial"/>
          <w:sz w:val="22"/>
          <w:szCs w:val="22"/>
        </w:rPr>
      </w:pPr>
    </w:p>
    <w:p w14:paraId="3CAFD640" w14:textId="452111E3" w:rsidR="00AA3004" w:rsidRPr="00A5500C" w:rsidRDefault="009418CC" w:rsidP="00B76B7D">
      <w:pPr>
        <w:pStyle w:val="Zerrenda-paragrafoa"/>
        <w:numPr>
          <w:ilvl w:val="1"/>
          <w:numId w:val="35"/>
        </w:numPr>
        <w:spacing w:before="240"/>
        <w:ind w:left="0" w:firstLine="0"/>
        <w:jc w:val="both"/>
        <w:rPr>
          <w:rFonts w:cs="Arial"/>
          <w:sz w:val="22"/>
          <w:szCs w:val="22"/>
        </w:rPr>
      </w:pPr>
      <w:r w:rsidRPr="00A5500C">
        <w:rPr>
          <w:sz w:val="22"/>
          <w:szCs w:val="22"/>
        </w:rPr>
        <w:t>20. artikulua honela geratzen da idatzita:</w:t>
      </w:r>
    </w:p>
    <w:p w14:paraId="3C037816" w14:textId="3FF82EAC" w:rsidR="00AA3004" w:rsidRPr="00A5500C" w:rsidRDefault="00AA3004" w:rsidP="00AA3004">
      <w:pPr>
        <w:pStyle w:val="bopvdetalle"/>
        <w:shd w:val="clear" w:color="auto" w:fill="FFFFFF"/>
        <w:ind w:firstLine="181"/>
        <w:jc w:val="both"/>
        <w:rPr>
          <w:rFonts w:ascii="Georgia" w:hAnsi="Georgia" w:cs="Arial"/>
          <w:color w:val="000000"/>
          <w:sz w:val="22"/>
          <w:szCs w:val="22"/>
        </w:rPr>
      </w:pPr>
      <w:r w:rsidRPr="00A5500C">
        <w:rPr>
          <w:rFonts w:ascii="Georgia" w:hAnsi="Georgia"/>
          <w:color w:val="000000"/>
          <w:sz w:val="22"/>
          <w:szCs w:val="22"/>
        </w:rPr>
        <w:t xml:space="preserve">20. </w:t>
      </w:r>
      <w:proofErr w:type="spellStart"/>
      <w:r w:rsidRPr="00A5500C">
        <w:rPr>
          <w:rFonts w:ascii="Georgia" w:hAnsi="Georgia"/>
          <w:color w:val="000000"/>
          <w:sz w:val="22"/>
          <w:szCs w:val="22"/>
        </w:rPr>
        <w:t>artikulua.–</w:t>
      </w:r>
      <w:proofErr w:type="spellEnd"/>
      <w:r w:rsidRPr="00A5500C">
        <w:rPr>
          <w:rFonts w:ascii="Georgia" w:hAnsi="Georgia"/>
          <w:color w:val="000000"/>
          <w:sz w:val="22"/>
          <w:szCs w:val="22"/>
        </w:rPr>
        <w:t xml:space="preserve"> Informatika eta Telekomunikazio Zuzendaritza.</w:t>
      </w:r>
    </w:p>
    <w:p w14:paraId="3A135F19" w14:textId="35659913" w:rsidR="00AA3004" w:rsidRPr="00A5500C" w:rsidRDefault="009D2D64" w:rsidP="00B60804">
      <w:pPr>
        <w:pStyle w:val="bopvdetalle"/>
        <w:shd w:val="clear" w:color="auto" w:fill="FFFFFF"/>
        <w:ind w:firstLine="181"/>
        <w:jc w:val="both"/>
        <w:rPr>
          <w:rFonts w:ascii="Georgia" w:hAnsi="Georgia" w:cs="Arial"/>
          <w:i/>
          <w:color w:val="000000"/>
          <w:sz w:val="22"/>
          <w:szCs w:val="22"/>
        </w:rPr>
      </w:pPr>
      <w:r w:rsidRPr="00A5500C">
        <w:rPr>
          <w:rFonts w:ascii="Georgia" w:hAnsi="Georgia"/>
          <w:color w:val="000000"/>
          <w:sz w:val="22"/>
          <w:szCs w:val="22"/>
        </w:rPr>
        <w:t>“</w:t>
      </w:r>
      <w:r w:rsidRPr="00A5500C">
        <w:rPr>
          <w:rFonts w:ascii="Georgia" w:hAnsi="Georgia"/>
          <w:i/>
          <w:color w:val="000000"/>
          <w:sz w:val="22"/>
          <w:szCs w:val="22"/>
        </w:rPr>
        <w:t>Informatika eta Telekomunikazioetako Zuzendaritzak, dekretu honen 5. artikuluan adierazitakoez gain, eskumen hauek izango ditu:</w:t>
      </w:r>
    </w:p>
    <w:p w14:paraId="162ADDC4" w14:textId="6F9CB696"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proofErr w:type="spellStart"/>
      <w:r w:rsidRPr="00A5500C">
        <w:rPr>
          <w:i/>
          <w:sz w:val="22"/>
          <w:szCs w:val="22"/>
        </w:rPr>
        <w:t>IKTak</w:t>
      </w:r>
      <w:proofErr w:type="spellEnd"/>
      <w:r w:rsidRPr="00A5500C">
        <w:rPr>
          <w:i/>
          <w:sz w:val="22"/>
          <w:szCs w:val="22"/>
        </w:rPr>
        <w:t xml:space="preserve"> erabili eta kudeatzeko erabaki, arau eta prozedura orokorren proposamenak prestatzea.</w:t>
      </w:r>
    </w:p>
    <w:p w14:paraId="058A650C"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 xml:space="preserve">Euskal Autonomia Erkidegoko sektore publikoak </w:t>
      </w:r>
      <w:proofErr w:type="spellStart"/>
      <w:r w:rsidRPr="00A5500C">
        <w:rPr>
          <w:i/>
          <w:sz w:val="22"/>
          <w:szCs w:val="22"/>
        </w:rPr>
        <w:t>IKTen</w:t>
      </w:r>
      <w:proofErr w:type="spellEnd"/>
      <w:r w:rsidRPr="00A5500C">
        <w:rPr>
          <w:i/>
          <w:sz w:val="22"/>
          <w:szCs w:val="22"/>
        </w:rPr>
        <w:t xml:space="preserve"> arloan dituen beharrizanak asetzeko baliabideak eta jarduerak programatzea.</w:t>
      </w:r>
    </w:p>
    <w:p w14:paraId="295343B8"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Definizio informatikoak, telematikoak eta dokumentazio-sistemenak, metodologiak eta prozedurak estandarizatzeko eta estandarrak garatu, ustiatu eta etenik gabe eguneratzeko eginkizunetan aritzea.</w:t>
      </w:r>
    </w:p>
    <w:p w14:paraId="7A59B2D2"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 xml:space="preserve">Euskal Autonomia Erkidegoko sektore publikoko sail eta erakundeekin eta Herri </w:t>
      </w:r>
      <w:proofErr w:type="spellStart"/>
      <w:r w:rsidRPr="00A5500C">
        <w:rPr>
          <w:i/>
          <w:sz w:val="22"/>
          <w:szCs w:val="22"/>
        </w:rPr>
        <w:t>Arduralaritzaren</w:t>
      </w:r>
      <w:proofErr w:type="spellEnd"/>
      <w:r w:rsidRPr="00A5500C">
        <w:rPr>
          <w:i/>
          <w:sz w:val="22"/>
          <w:szCs w:val="22"/>
        </w:rPr>
        <w:t xml:space="preserve"> Euskal Erakundearekin elkarlanean, </w:t>
      </w:r>
      <w:proofErr w:type="spellStart"/>
      <w:r w:rsidRPr="00A5500C">
        <w:rPr>
          <w:i/>
          <w:sz w:val="22"/>
          <w:szCs w:val="22"/>
        </w:rPr>
        <w:t>IKTen</w:t>
      </w:r>
      <w:proofErr w:type="spellEnd"/>
      <w:r w:rsidRPr="00A5500C">
        <w:rPr>
          <w:i/>
          <w:sz w:val="22"/>
          <w:szCs w:val="22"/>
        </w:rPr>
        <w:t xml:space="preserve"> arloko prestakuntza- eta hobekuntza-plan eta -programak prestatzea haien langileentzat.</w:t>
      </w:r>
    </w:p>
    <w:p w14:paraId="5E2E1F58"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Ondasun eta zerbitzuak estandarizatzeko erabaki bat onartzea, Euskal Autonomia Erkidegoko sektore publikoaren beharrizanei erantzungo diena eta, horrekin batera, azpiegitura teknologiko eta zerbitzuetako inbertsioa arrazionalizatzeko aukera emango duena, Euskal Autonomia Erkidegoko sektore publikoko sail eta erakundeek haien erabilera egokirako bete behar dituzten baldintza tekniko uniformeak eta betekizunak zehaztuz.</w:t>
      </w:r>
    </w:p>
    <w:p w14:paraId="2A7552F4"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Euskal Autonomia Erkidegoko sektore publikoko erakundeei aholkuak eta laguntza teknikoa ematea, prozedurak eta zerbitzuak nola informatizatu eta informazioaren eta komunikazioaren teknologiak nola erabili jakin dezaten. Ildo horretan, aplikazioak berrerabiltzeko eta Iturburu Irekiko Aplikazioen Direktorioa mantentzeko aholkuak emango ditu, uztailaren 24ko 159/2012 Dekretuan ezarritakoari jarraituz.</w:t>
      </w:r>
    </w:p>
    <w:p w14:paraId="39852F68" w14:textId="77777777" w:rsidR="00BF5551" w:rsidRPr="00A5500C" w:rsidRDefault="00C32252" w:rsidP="00BF5551">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lastRenderedPageBreak/>
        <w:t>Euskal Autonomia Erkidegoko sektore publikoko erakundeek dituzten datuen administrazioari, segurtasunari eta pribatutasun-bermeari buruzko gidalerro komunak prestatzea, legediarekin bat etorriz, eta betetzen diren zaintzea.</w:t>
      </w:r>
    </w:p>
    <w:p w14:paraId="5383F7AA" w14:textId="1B0F6AE9" w:rsidR="00BF5551" w:rsidRPr="00A5500C" w:rsidRDefault="00BF5551" w:rsidP="00BF5551">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sz w:val="22"/>
          <w:szCs w:val="22"/>
        </w:rPr>
        <w:t>Datuak biltegiratze, kudeatze, balioztatze eta erabiltzeari dagokienez, zer estrategia jarraitu behar den definitzea eta estrategia onestea.</w:t>
      </w:r>
    </w:p>
    <w:p w14:paraId="36406B82" w14:textId="77777777" w:rsidR="00BF5551" w:rsidRPr="00A5500C" w:rsidRDefault="00BF5551" w:rsidP="00BF5551">
      <w:pPr>
        <w:tabs>
          <w:tab w:val="left" w:pos="426"/>
        </w:tabs>
        <w:spacing w:before="120"/>
        <w:jc w:val="both"/>
        <w:rPr>
          <w:rFonts w:eastAsia="Times New Roman" w:cs="Arial"/>
          <w:i/>
          <w:sz w:val="22"/>
          <w:szCs w:val="22"/>
          <w:lang w:eastAsia="es-ES"/>
        </w:rPr>
      </w:pPr>
    </w:p>
    <w:p w14:paraId="71A1996F"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 xml:space="preserve">Euskal Autonomia Erkidegoko sektore publikoaren </w:t>
      </w:r>
      <w:proofErr w:type="spellStart"/>
      <w:r w:rsidRPr="00A5500C">
        <w:rPr>
          <w:i/>
          <w:sz w:val="22"/>
          <w:szCs w:val="22"/>
        </w:rPr>
        <w:t>IKTen</w:t>
      </w:r>
      <w:proofErr w:type="spellEnd"/>
      <w:r w:rsidRPr="00A5500C">
        <w:rPr>
          <w:i/>
          <w:sz w:val="22"/>
          <w:szCs w:val="22"/>
        </w:rPr>
        <w:t xml:space="preserve"> auditoriak egitea.</w:t>
      </w:r>
    </w:p>
    <w:p w14:paraId="5F882458"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Irrati eta telebista bidezko hedapen-zerbitzuen eramaile den zerbitzuaren kudeaketari dagozkionak, bai eta haren euskarri diren azpiegiturak administratzeari eta ustiatzeari dagozkion ahalmenak ere.</w:t>
      </w:r>
    </w:p>
    <w:p w14:paraId="04E728E7"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Ekainaren 8ko 108/2004 Dekretuak 32. artikuluan berariaz esleitutakoak (Euskal Autonomia Erkidegoko Administrazio Publikoak Interneten duen presentzia-ereduari buruzkoa da dekretua).</w:t>
      </w:r>
    </w:p>
    <w:p w14:paraId="3318CCBB"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Informazioaren gizartea sustatzea autonomia-erkidegoko administrazio publikoen eta herritarren artean, espezifikoki telekomunikazio-azpiegiturak sustatzea, bai eta Jaurlaritzak onartzen dituen kasuan kasuko planetan ezartzen direnak ere.</w:t>
      </w:r>
    </w:p>
    <w:p w14:paraId="5972FF38" w14:textId="77777777"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Irrati-maiztasunen espektroarekin eta hark eusten dituen zerbitzuekin erlazionatutakoak.</w:t>
      </w:r>
    </w:p>
    <w:p w14:paraId="7C5E704D" w14:textId="05F6B305"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 xml:space="preserve">Autonomia Erkidegoko Administrazio Publikoaren zerbitzuak informatizatzeko eta digitalizatzeko interes estrategikoko eta lehentasunezko proiektu komunak gauzatzea, </w:t>
      </w:r>
      <w:proofErr w:type="spellStart"/>
      <w:r w:rsidRPr="00A5500C">
        <w:rPr>
          <w:i/>
          <w:sz w:val="22"/>
          <w:szCs w:val="22"/>
        </w:rPr>
        <w:t>IKTen</w:t>
      </w:r>
      <w:proofErr w:type="spellEnd"/>
      <w:r w:rsidRPr="00A5500C">
        <w:rPr>
          <w:i/>
          <w:sz w:val="22"/>
          <w:szCs w:val="22"/>
        </w:rPr>
        <w:t xml:space="preserve"> Plan Estrategikoari jarraituz.</w:t>
      </w:r>
    </w:p>
    <w:p w14:paraId="4E073FCB" w14:textId="232D0D75" w:rsidR="00C32252" w:rsidRPr="00A5500C" w:rsidRDefault="00C32252" w:rsidP="000D35E2">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Euskal Autonomia Erkidegoko Administrazio Orokorrak, bere erakunde autonomoek eta zuzenbide pribatuko erakunde publikoek egindako Interneteko domeinu-izenak kudeatzea, Ondare eta Kontratazio Zuzendaritzaren eskumenak eragotzi gabe.</w:t>
      </w:r>
    </w:p>
    <w:p w14:paraId="01ABD7B6" w14:textId="77777777"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proofErr w:type="spellStart"/>
      <w:r w:rsidRPr="00A5500C">
        <w:rPr>
          <w:i/>
          <w:sz w:val="22"/>
          <w:szCs w:val="22"/>
        </w:rPr>
        <w:t>IKTen</w:t>
      </w:r>
      <w:proofErr w:type="spellEnd"/>
      <w:r w:rsidRPr="00A5500C">
        <w:rPr>
          <w:i/>
          <w:sz w:val="22"/>
          <w:szCs w:val="22"/>
        </w:rPr>
        <w:t xml:space="preserve"> Batzorde Estrategikoari laguntza eta sostengua ematea.</w:t>
      </w:r>
    </w:p>
    <w:p w14:paraId="387F0A07" w14:textId="77777777"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proofErr w:type="spellStart"/>
      <w:r w:rsidRPr="00A5500C">
        <w:rPr>
          <w:i/>
          <w:sz w:val="22"/>
          <w:szCs w:val="22"/>
        </w:rPr>
        <w:t>IKTen</w:t>
      </w:r>
      <w:proofErr w:type="spellEnd"/>
      <w:r w:rsidRPr="00A5500C">
        <w:rPr>
          <w:i/>
          <w:sz w:val="22"/>
          <w:szCs w:val="22"/>
        </w:rPr>
        <w:t xml:space="preserve"> plangintza estrategikoan aintzat hartu beharreko barruko eta kanpoko kontuez galdetzea eta horien etengabeko jarraipena eta ebaluazioa egitea.</w:t>
      </w:r>
    </w:p>
    <w:p w14:paraId="7CB08F20" w14:textId="77777777"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Alderdi interesdunei plangintza estrategikoan aintzat hartu beharreko beharrizanez eta asmoez galdetzea, eta horien etengabeko jarraipena eta ebaluazioa egitea.</w:t>
      </w:r>
    </w:p>
    <w:p w14:paraId="1C6FB4A4" w14:textId="77777777"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Plangintza estrategikoa beteko dela eta etengabe hobetuko dela bermatzeko aurre egin behar zaien arriskuak eta aukerak aztertzea, eta horien etengabeko jarraipena eta ebaluazioa egitea.</w:t>
      </w:r>
    </w:p>
    <w:p w14:paraId="0471AE5B" w14:textId="77777777"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Euskal Autonomia Erkidegoko sektore publikoko sail eta erakundeei erabiltzen dituzten IKT zerbitzuen zerrenda eskatzea, ematen duten bateratze-aukeraren arabera sailkatzeko.</w:t>
      </w:r>
    </w:p>
    <w:p w14:paraId="183A8412" w14:textId="77777777"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 xml:space="preserve">Gobernu Kontseiluari igorri beharko zaion </w:t>
      </w:r>
      <w:proofErr w:type="spellStart"/>
      <w:r w:rsidRPr="00A5500C">
        <w:rPr>
          <w:i/>
          <w:sz w:val="22"/>
          <w:szCs w:val="22"/>
        </w:rPr>
        <w:t>IKTen</w:t>
      </w:r>
      <w:proofErr w:type="spellEnd"/>
      <w:r w:rsidRPr="00A5500C">
        <w:rPr>
          <w:i/>
          <w:sz w:val="22"/>
          <w:szCs w:val="22"/>
        </w:rPr>
        <w:t xml:space="preserve"> Plan Estrategikoaren proposamena prestatzea, </w:t>
      </w:r>
      <w:proofErr w:type="spellStart"/>
      <w:r w:rsidRPr="00A5500C">
        <w:rPr>
          <w:i/>
          <w:sz w:val="22"/>
          <w:szCs w:val="22"/>
        </w:rPr>
        <w:t>IKTen</w:t>
      </w:r>
      <w:proofErr w:type="spellEnd"/>
      <w:r w:rsidRPr="00A5500C">
        <w:rPr>
          <w:i/>
          <w:sz w:val="22"/>
          <w:szCs w:val="22"/>
        </w:rPr>
        <w:t xml:space="preserve"> Batzorde Estrategikoak proposamen hori egiteko ezarritako arauak eta epeak betez.</w:t>
      </w:r>
    </w:p>
    <w:p w14:paraId="17E9640F" w14:textId="77777777"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proofErr w:type="spellStart"/>
      <w:r w:rsidRPr="00A5500C">
        <w:rPr>
          <w:i/>
          <w:sz w:val="22"/>
          <w:szCs w:val="22"/>
        </w:rPr>
        <w:t>IKTen</w:t>
      </w:r>
      <w:proofErr w:type="spellEnd"/>
      <w:r w:rsidRPr="00A5500C">
        <w:rPr>
          <w:i/>
          <w:sz w:val="22"/>
          <w:szCs w:val="22"/>
        </w:rPr>
        <w:t xml:space="preserve"> ondasun eta zerbitzuen estandarizazioari buruzko akordioa onestea.</w:t>
      </w:r>
    </w:p>
    <w:p w14:paraId="6FB04BCB" w14:textId="77777777"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rPr>
        <w:lastRenderedPageBreak/>
        <w:t>Teknologia kudeatzeko organoarekin egin beharreko programa-kontratua, esparru-enkargua edo lankidetza horizontaleko beste edozein sistema prestatzea, dagokion aurrekontuaz hornitzea, Plan Estrategikoko balorazio ekonomikoetan oinarrituta, eta beharrezkoak diren zerbitzu-mailen jarraipena eta kontrola egitea.</w:t>
      </w:r>
    </w:p>
    <w:p w14:paraId="126A17D3" w14:textId="164E040D" w:rsidR="00714D24" w:rsidRPr="00A5500C" w:rsidRDefault="00714D2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«Batera Zerbitzu Katalogoan» sartutako zerbitzu bakoitzari dagokionez, erakunde bati ondasun eta zerbitzu bateratuak eskatzeko balio duten negozio juridikoak izenpetzea. Horretarako, erakundeak Euskal Autonomia Erkidegoko Administrazioaren bitarteko propio eta zerbitzu tekniko izan behar du, sektore publikoaren kontratazioa arautzen duen araudian ezarritakoarekin bat etorriz.</w:t>
      </w:r>
    </w:p>
    <w:p w14:paraId="7252BD46" w14:textId="22A5ABC0" w:rsidR="008F45CB" w:rsidRPr="00A5500C" w:rsidRDefault="00E64BA4"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Informatika eta Telekomunikazioetako Zuzendaritzako zuzendariak izenpetuko ditu erakunde bati, «Batera Zerbitzu Katalogoan» sartutako zerbitzu bakoitzari dagokionez, ondasun eta zerbitzu bateratuak enkargatzeko balio duten negozio juridikoak. Horretarako, erakunde horrek Euskal Autonomia Erkidegoko Administrazioaren bitarteko propio eta zerbitzu tekniko izan behar du, sektore publikoaren kontratazioa arautzeko araudian ezarritakoarekin bat etorriz</w:t>
      </w:r>
    </w:p>
    <w:p w14:paraId="0A17C5EC" w14:textId="4D1CC920" w:rsidR="00FF77CC" w:rsidRPr="00A5500C" w:rsidRDefault="008F45CB" w:rsidP="00714D24">
      <w:pPr>
        <w:pStyle w:val="Zerrenda-paragrafoa"/>
        <w:numPr>
          <w:ilvl w:val="0"/>
          <w:numId w:val="14"/>
        </w:numPr>
        <w:tabs>
          <w:tab w:val="left" w:pos="426"/>
        </w:tabs>
        <w:spacing w:before="120"/>
        <w:ind w:left="709"/>
        <w:contextualSpacing w:val="0"/>
        <w:jc w:val="both"/>
        <w:rPr>
          <w:rFonts w:eastAsia="Times New Roman" w:cs="Arial"/>
          <w:i/>
          <w:sz w:val="22"/>
          <w:szCs w:val="22"/>
        </w:rPr>
      </w:pPr>
      <w:r w:rsidRPr="00A5500C">
        <w:rPr>
          <w:i/>
          <w:sz w:val="22"/>
          <w:szCs w:val="22"/>
        </w:rPr>
        <w:t>Dekretu honetan ezartzen zaizkion gainerako eginkizunak eta eslei lekizkiokeen gainerakoak”.</w:t>
      </w:r>
    </w:p>
    <w:p w14:paraId="0F9FEB19" w14:textId="77777777" w:rsidR="006E44A6" w:rsidRPr="00A5500C" w:rsidRDefault="001D46CB" w:rsidP="006E44A6">
      <w:pPr>
        <w:pStyle w:val="Gorputz-testua3"/>
        <w:spacing w:before="240"/>
        <w:rPr>
          <w:bCs/>
          <w:sz w:val="22"/>
          <w:szCs w:val="22"/>
        </w:rPr>
      </w:pPr>
      <w:r w:rsidRPr="00A5500C">
        <w:rPr>
          <w:b/>
          <w:bCs/>
          <w:sz w:val="22"/>
          <w:szCs w:val="22"/>
        </w:rPr>
        <w:t>HIRUGARRENA. -</w:t>
      </w:r>
      <w:r w:rsidRPr="00A5500C">
        <w:rPr>
          <w:bCs/>
          <w:sz w:val="22"/>
          <w:szCs w:val="22"/>
        </w:rPr>
        <w:t xml:space="preserve"> Indarrean sartzea</w:t>
      </w:r>
    </w:p>
    <w:p w14:paraId="1BC05B96" w14:textId="56321C85" w:rsidR="001D46CB" w:rsidRPr="00A5500C" w:rsidRDefault="001D46CB" w:rsidP="006E44A6">
      <w:pPr>
        <w:pStyle w:val="Gorputz-testua3"/>
        <w:spacing w:before="240"/>
        <w:rPr>
          <w:rFonts w:eastAsiaTheme="minorHAnsi"/>
          <w:b/>
          <w:bCs/>
          <w:sz w:val="22"/>
          <w:szCs w:val="22"/>
        </w:rPr>
      </w:pPr>
      <w:r w:rsidRPr="00A5500C">
        <w:rPr>
          <w:sz w:val="22"/>
          <w:szCs w:val="22"/>
        </w:rPr>
        <w:t>Dekretu hau Euskal Herriko Agintaritzaren Aldizkarian argitaratu eta hurrengo egunean jarriko da indarrean.</w:t>
      </w:r>
    </w:p>
    <w:sectPr w:rsidR="001D46CB" w:rsidRPr="00A5500C" w:rsidSect="00D35EDE">
      <w:headerReference w:type="default" r:id="rId12"/>
      <w:footerReference w:type="default" r:id="rId13"/>
      <w:headerReference w:type="first" r:id="rId14"/>
      <w:footerReference w:type="first" r:id="rId15"/>
      <w:pgSz w:w="11907" w:h="16840"/>
      <w:pgMar w:top="1701" w:right="1134" w:bottom="1134" w:left="1701" w:header="720" w:footer="79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454FD5" w14:textId="77777777" w:rsidR="00BA3984" w:rsidRDefault="00BA3984">
      <w:r>
        <w:separator/>
      </w:r>
    </w:p>
  </w:endnote>
  <w:endnote w:type="continuationSeparator" w:id="0">
    <w:p w14:paraId="58A06434" w14:textId="77777777" w:rsidR="00BA3984" w:rsidRDefault="00BA3984">
      <w:r>
        <w:continuationSeparator/>
      </w:r>
    </w:p>
  </w:endnote>
  <w:endnote w:type="continuationNotice" w:id="1">
    <w:p w14:paraId="1DC00FBD" w14:textId="77777777" w:rsidR="00BA3984" w:rsidRDefault="00BA398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Times New Roman">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Garamond Pro">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DA8D8" w14:textId="220D0CDE" w:rsidR="000D6FC4" w:rsidRPr="00EE346C" w:rsidRDefault="000D6FC4" w:rsidP="00EE346C">
    <w:pPr>
      <w:pStyle w:val="Orri-oina"/>
      <w:tabs>
        <w:tab w:val="clear" w:pos="4819"/>
        <w:tab w:val="left" w:pos="0"/>
      </w:tabs>
      <w:jc w:val="both"/>
      <w:rPr>
        <w:rFonts w:asciiTheme="minorHAnsi" w:hAnsiTheme="minorHAnsi" w:cstheme="minorHAnsi"/>
        <w:i/>
      </w:rPr>
    </w:pPr>
    <w:r>
      <w:rPr>
        <w:rFonts w:asciiTheme="minorHAnsi" w:hAnsiTheme="minorHAnsi"/>
        <w:i/>
        <w:sz w:val="18"/>
      </w:rPr>
      <w:t>IKT Dekretua</w:t>
    </w:r>
    <w:r>
      <w:rPr>
        <w:rFonts w:asciiTheme="minorHAnsi" w:hAnsiTheme="minorHAnsi"/>
        <w:i/>
      </w:rPr>
      <w:tab/>
    </w:r>
    <w:r w:rsidRPr="00764059">
      <w:rPr>
        <w:rFonts w:asciiTheme="minorHAnsi" w:hAnsiTheme="minorHAnsi" w:cstheme="minorHAnsi"/>
        <w:i/>
      </w:rPr>
      <w:fldChar w:fldCharType="begin"/>
    </w:r>
    <w:r w:rsidRPr="00764059">
      <w:rPr>
        <w:rFonts w:asciiTheme="minorHAnsi" w:hAnsiTheme="minorHAnsi" w:cstheme="minorHAnsi"/>
        <w:i/>
      </w:rPr>
      <w:instrText xml:space="preserve"> PAGE   \* MERGEFORMAT </w:instrText>
    </w:r>
    <w:r w:rsidRPr="00764059">
      <w:rPr>
        <w:rFonts w:asciiTheme="minorHAnsi" w:hAnsiTheme="minorHAnsi" w:cstheme="minorHAnsi"/>
        <w:i/>
      </w:rPr>
      <w:fldChar w:fldCharType="separate"/>
    </w:r>
    <w:r w:rsidR="00771FF3">
      <w:rPr>
        <w:rFonts w:asciiTheme="minorHAnsi" w:hAnsiTheme="minorHAnsi" w:cstheme="minorHAnsi"/>
        <w:i/>
        <w:noProof/>
      </w:rPr>
      <w:t>17</w:t>
    </w:r>
    <w:r w:rsidRPr="00764059">
      <w:rPr>
        <w:rFonts w:asciiTheme="minorHAnsi" w:hAnsiTheme="minorHAnsi" w:cstheme="minorHAnsi"/>
        <w:i/>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4A2A8" w14:textId="7209EDEB" w:rsidR="000D6FC4" w:rsidRDefault="000D6FC4" w:rsidP="00D35EDE">
    <w:pPr>
      <w:pStyle w:val="Orri-oina"/>
      <w:tabs>
        <w:tab w:val="clear" w:pos="9071"/>
      </w:tabs>
      <w:spacing w:line="240" w:lineRule="auto"/>
      <w:jc w:val="center"/>
      <w:rPr>
        <w:rFonts w:ascii="Arial" w:hAnsi="Arial"/>
        <w:sz w:val="13"/>
      </w:rPr>
    </w:pPr>
    <w:r>
      <w:rPr>
        <w:rFonts w:ascii="Arial" w:hAnsi="Arial"/>
        <w:sz w:val="13"/>
      </w:rPr>
      <w:t xml:space="preserve">Donostia kalea 1 – 01010 </w:t>
    </w:r>
    <w:proofErr w:type="spellStart"/>
    <w:r>
      <w:rPr>
        <w:rFonts w:ascii="Arial" w:hAnsi="Arial"/>
        <w:sz w:val="13"/>
      </w:rPr>
      <w:t>VITORIA-GASTEIZ</w:t>
    </w:r>
    <w:proofErr w:type="spellEnd"/>
  </w:p>
  <w:p w14:paraId="3AB0C91E" w14:textId="77777777" w:rsidR="000D6FC4" w:rsidRDefault="000D6FC4" w:rsidP="00D35EDE">
    <w:pPr>
      <w:pStyle w:val="Orri-oina"/>
      <w:tabs>
        <w:tab w:val="clear" w:pos="9071"/>
      </w:tabs>
      <w:spacing w:line="240" w:lineRule="auto"/>
      <w:jc w:val="center"/>
      <w:rPr>
        <w:rFonts w:ascii="Arial" w:hAnsi="Arial"/>
        <w:sz w:val="13"/>
      </w:rPr>
    </w:pPr>
    <w:r>
      <w:rPr>
        <w:rFonts w:ascii="Arial" w:hAnsi="Arial"/>
        <w:sz w:val="13"/>
      </w:rPr>
      <w:t xml:space="preserve">Tel.: 945 01 85 22  – Fax 945 01 87 06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3527C2" w14:textId="77777777" w:rsidR="00BA3984" w:rsidRDefault="00BA3984">
      <w:r>
        <w:separator/>
      </w:r>
    </w:p>
  </w:footnote>
  <w:footnote w:type="continuationSeparator" w:id="0">
    <w:p w14:paraId="396C7567" w14:textId="77777777" w:rsidR="00BA3984" w:rsidRDefault="00BA3984">
      <w:r>
        <w:continuationSeparator/>
      </w:r>
    </w:p>
  </w:footnote>
  <w:footnote w:type="continuationNotice" w:id="1">
    <w:p w14:paraId="173E1FDF" w14:textId="77777777" w:rsidR="00BA3984" w:rsidRDefault="00BA398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CB228" w14:textId="77777777" w:rsidR="000D6FC4" w:rsidRDefault="000D6FC4">
    <w:pPr>
      <w:pStyle w:val="Goiburua"/>
      <w:jc w:val="center"/>
    </w:pPr>
    <w:r>
      <w:object w:dxaOrig="11549" w:dyaOrig="1410" w14:anchorId="7AD6B7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35pt;height:24.2pt" o:ole="" fillcolor="window">
          <v:imagedata r:id="rId1" o:title=""/>
        </v:shape>
        <o:OLEObject Type="Embed" ProgID="MSPhotoEd.3" ShapeID="_x0000_i1025" DrawAspect="Content" ObjectID="_1603184746"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99CCE" w14:textId="77777777" w:rsidR="000D6FC4" w:rsidRDefault="000D6FC4" w:rsidP="00926A32">
    <w:pPr>
      <w:pStyle w:val="Goiburua"/>
      <w:tabs>
        <w:tab w:val="clear" w:pos="4819"/>
        <w:tab w:val="center" w:pos="4820"/>
        <w:tab w:val="left" w:pos="4962"/>
        <w:tab w:val="right" w:pos="9923"/>
      </w:tabs>
      <w:ind w:right="-142"/>
      <w:jc w:val="center"/>
      <w:rPr>
        <w:rFonts w:ascii="Arial" w:hAnsi="Arial"/>
        <w:sz w:val="16"/>
      </w:rPr>
    </w:pPr>
    <w:r>
      <w:rPr>
        <w:noProof/>
        <w:lang w:eastAsia="eu-ES"/>
      </w:rPr>
      <mc:AlternateContent>
        <mc:Choice Requires="wps">
          <w:drawing>
            <wp:anchor distT="0" distB="0" distL="114300" distR="114300" simplePos="0" relativeHeight="251658241" behindDoc="0" locked="0" layoutInCell="0" allowOverlap="1" wp14:anchorId="130A44AF" wp14:editId="0BF9A6BF">
              <wp:simplePos x="0" y="0"/>
              <wp:positionH relativeFrom="page">
                <wp:posOffset>4308862</wp:posOffset>
              </wp:positionH>
              <wp:positionV relativeFrom="page">
                <wp:posOffset>857250</wp:posOffset>
              </wp:positionV>
              <wp:extent cx="1857375" cy="6096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BEDF18" w14:textId="77777777" w:rsidR="000D6FC4" w:rsidRDefault="000D6FC4" w:rsidP="00D35EDE">
                          <w:pPr>
                            <w:pStyle w:val="2izenburua"/>
                            <w:spacing w:after="35" w:line="240" w:lineRule="auto"/>
                          </w:pPr>
                          <w:r>
                            <w:t xml:space="preserve">DEPARTAMENTO </w:t>
                          </w:r>
                          <w:proofErr w:type="spellStart"/>
                          <w:r>
                            <w:t>DE</w:t>
                          </w:r>
                          <w:proofErr w:type="spellEnd"/>
                          <w:r>
                            <w:t xml:space="preserve"> GOBERNANZA </w:t>
                          </w:r>
                          <w:r>
                            <w:br/>
                            <w:t>PÚBLICA Y AUTOGOBIERNO</w:t>
                          </w:r>
                        </w:p>
                        <w:p w14:paraId="788150C4" w14:textId="21D46AFC" w:rsidR="000D6FC4" w:rsidRPr="00A25FF0" w:rsidRDefault="000D6FC4" w:rsidP="00D35EDE">
                          <w:pPr>
                            <w:pStyle w:val="Goiburua"/>
                            <w:spacing w:after="35" w:line="240" w:lineRule="auto"/>
                            <w:rPr>
                              <w:rFonts w:ascii="Arial" w:hAnsi="Arial" w:cs="Arial"/>
                              <w:i/>
                              <w:noProof/>
                              <w:sz w:val="14"/>
                              <w:szCs w:val="14"/>
                            </w:rPr>
                          </w:pPr>
                          <w:proofErr w:type="spellStart"/>
                          <w:r>
                            <w:rPr>
                              <w:rFonts w:ascii="Arial" w:hAnsi="Arial"/>
                              <w:i/>
                              <w:sz w:val="13"/>
                            </w:rPr>
                            <w:t>Dirección</w:t>
                          </w:r>
                          <w:proofErr w:type="spellEnd"/>
                          <w:r>
                            <w:rPr>
                              <w:rFonts w:ascii="Arial" w:hAnsi="Arial"/>
                              <w:i/>
                              <w:sz w:val="13"/>
                            </w:rPr>
                            <w:t xml:space="preserve"> de </w:t>
                          </w:r>
                          <w:proofErr w:type="spellStart"/>
                          <w:r>
                            <w:rPr>
                              <w:rFonts w:ascii="Arial" w:hAnsi="Arial"/>
                              <w:i/>
                              <w:sz w:val="13"/>
                            </w:rPr>
                            <w:t>Informática</w:t>
                          </w:r>
                          <w:proofErr w:type="spellEnd"/>
                          <w:r>
                            <w:rPr>
                              <w:rFonts w:ascii="Arial" w:hAnsi="Arial"/>
                              <w:i/>
                              <w:sz w:val="13"/>
                            </w:rPr>
                            <w:t xml:space="preserve"> y</w:t>
                          </w:r>
                          <w:r>
                            <w:rPr>
                              <w:rFonts w:ascii="Arial" w:hAnsi="Arial"/>
                              <w:i/>
                              <w:sz w:val="13"/>
                            </w:rPr>
                            <w:br/>
                          </w:r>
                          <w:proofErr w:type="spellStart"/>
                          <w:r>
                            <w:rPr>
                              <w:rFonts w:ascii="Arial" w:hAnsi="Arial"/>
                              <w:i/>
                              <w:sz w:val="13"/>
                            </w:rPr>
                            <w:t>Telecomunicaciones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0A44AF" id="_x0000_t202" coordsize="21600,21600" o:spt="202" path="m,l,21600r21600,l21600,xe">
              <v:stroke joinstyle="miter"/>
              <v:path gradientshapeok="t" o:connecttype="rect"/>
            </v:shapetype>
            <v:shape id="Text Box 2" o:spid="_x0000_s1026" type="#_x0000_t202" style="position:absolute;left:0;text-align:left;margin-left:339.3pt;margin-top:67.5pt;width:146.25pt;height:48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KMD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" o:allowincell="f" filled="f" stroked="f">
              <v:textbox>
                <w:txbxContent>
                  <w:p w14:paraId="1FBEDF18" w14:textId="77777777" w:rsidR="000D6FC4" w:rsidRDefault="000D6FC4" w:rsidP="00D35EDE">
                    <w:pPr>
                      <w:pStyle w:val="Ttulo2"/>
                      <w:spacing w:after="35" w:line="240" w:lineRule="auto"/>
                    </w:pPr>
                    <w:r>
                      <w:t xml:space="preserve">DEPARTAMENTO DE GOBERNANZA </w:t>
                      <w:br/>
                      <w:t xml:space="preserve">PÚBLICA Y AUTOGOBIERNO</w:t>
                    </w:r>
                  </w:p>
                  <w:p w14:paraId="788150C4" w14:textId="21D46AFC" w:rsidR="000D6FC4" w:rsidRPr="00A25FF0" w:rsidRDefault="000D6FC4" w:rsidP="00D35EDE">
                    <w:pPr>
                      <w:pStyle w:val="Encabezado"/>
                      <w:spacing w:after="35" w:line="240" w:lineRule="auto"/>
                      <w:rPr>
                        <w:i/>
                        <w:noProof/>
                        <w:sz w:val="14"/>
                        <w:szCs w:val="14"/>
                        <w:rFonts w:ascii="Arial" w:hAnsi="Arial" w:cs="Arial"/>
                      </w:rPr>
                    </w:pPr>
                    <w:r>
                      <w:rPr>
                        <w:i/>
                        <w:sz w:val="13"/>
                        <w:rFonts w:ascii="Arial" w:hAnsi="Arial"/>
                      </w:rPr>
                      <w:t xml:space="preserve">Dirección de Informática y</w:t>
                      <w:br/>
                      <w:t xml:space="preserve">Telecomunicaciones</w:t>
                    </w:r>
                  </w:p>
                </w:txbxContent>
              </v:textbox>
              <w10:wrap anchorx="page" anchory="page"/>
            </v:shape>
          </w:pict>
        </mc:Fallback>
      </mc:AlternateContent>
    </w:r>
    <w:r>
      <w:rPr>
        <w:noProof/>
        <w:sz w:val="16"/>
        <w:lang w:eastAsia="eu-ES"/>
      </w:rPr>
      <mc:AlternateContent>
        <mc:Choice Requires="wps">
          <w:drawing>
            <wp:anchor distT="0" distB="0" distL="114300" distR="114300" simplePos="0" relativeHeight="251658240" behindDoc="0" locked="0" layoutInCell="0" allowOverlap="1" wp14:anchorId="065698FE" wp14:editId="4337ED83">
              <wp:simplePos x="0" y="0"/>
              <wp:positionH relativeFrom="page">
                <wp:posOffset>2164080</wp:posOffset>
              </wp:positionH>
              <wp:positionV relativeFrom="page">
                <wp:posOffset>857250</wp:posOffset>
              </wp:positionV>
              <wp:extent cx="1768475" cy="609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E4BB5" w14:textId="77777777" w:rsidR="000D6FC4" w:rsidRDefault="000D6FC4" w:rsidP="00D35EDE">
                          <w:pPr>
                            <w:pStyle w:val="2izenburua"/>
                            <w:spacing w:after="35" w:line="240" w:lineRule="auto"/>
                          </w:pPr>
                          <w:r>
                            <w:t>GOBERNANTZA PUBLIKO ETA</w:t>
                          </w:r>
                          <w:r>
                            <w:br/>
                            <w:t>AUTOGOBERNU SAILA</w:t>
                          </w:r>
                        </w:p>
                        <w:p w14:paraId="317B2929" w14:textId="77777777" w:rsidR="000D6FC4" w:rsidRPr="00926A32" w:rsidRDefault="000D6FC4" w:rsidP="00D35EDE">
                          <w:pPr>
                            <w:pStyle w:val="Goiburua"/>
                            <w:spacing w:after="35" w:line="240" w:lineRule="auto"/>
                            <w:rPr>
                              <w:rFonts w:ascii="Arial" w:hAnsi="Arial" w:cs="Arial"/>
                              <w:i/>
                              <w:noProof/>
                              <w:sz w:val="14"/>
                              <w:szCs w:val="14"/>
                            </w:rPr>
                          </w:pPr>
                          <w:r>
                            <w:rPr>
                              <w:rFonts w:ascii="Arial" w:hAnsi="Arial"/>
                              <w:i/>
                              <w:sz w:val="13"/>
                            </w:rPr>
                            <w:t>Informatika eta Telekomunikazio</w:t>
                          </w:r>
                          <w:r>
                            <w:rPr>
                              <w:rFonts w:ascii="Arial" w:hAnsi="Arial"/>
                              <w:i/>
                              <w:sz w:val="13"/>
                            </w:rPr>
                            <w:br/>
                            <w:t>Zuzendaritza</w:t>
                          </w:r>
                        </w:p>
                        <w:p w14:paraId="5CE6CB88" w14:textId="77777777" w:rsidR="000D6FC4" w:rsidRPr="00926A32" w:rsidRDefault="000D6FC4" w:rsidP="005815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65698FE" id="Text Box 1" o:spid="_x0000_s1027" type="#_x0000_t202" style="position:absolute;left:0;text-align:left;margin-left:170.4pt;margin-top:67.5pt;width:139.25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JxuAIAAMA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" o:allowincell="f" filled="f" stroked="f">
              <v:textbox>
                <w:txbxContent>
                  <w:p w14:paraId="1A0E4BB5" w14:textId="77777777" w:rsidR="000D6FC4" w:rsidRDefault="000D6FC4" w:rsidP="00D35EDE">
                    <w:pPr>
                      <w:pStyle w:val="Ttulo2"/>
                      <w:spacing w:after="35" w:line="240" w:lineRule="auto"/>
                    </w:pPr>
                    <w:r>
                      <w:t xml:space="preserve">GOBERNANTZA PUBLIKO ETA</w:t>
                      <w:br/>
                      <w:t xml:space="preserve">AUTOGOBERNU SAILA</w:t>
                    </w:r>
                  </w:p>
                  <w:p w14:paraId="317B2929" w14:textId="77777777" w:rsidR="000D6FC4" w:rsidRPr="00926A32" w:rsidRDefault="000D6FC4" w:rsidP="00D35EDE">
                    <w:pPr>
                      <w:pStyle w:val="Encabezado"/>
                      <w:spacing w:after="35" w:line="240" w:lineRule="auto"/>
                      <w:rPr>
                        <w:i/>
                        <w:noProof/>
                        <w:sz w:val="14"/>
                        <w:szCs w:val="14"/>
                        <w:rFonts w:ascii="Arial" w:hAnsi="Arial" w:cs="Arial"/>
                      </w:rPr>
                    </w:pPr>
                    <w:r>
                      <w:rPr>
                        <w:i/>
                        <w:sz w:val="13"/>
                        <w:rFonts w:ascii="Arial" w:hAnsi="Arial"/>
                      </w:rPr>
                      <w:t xml:space="preserve">Informatika eta Telekomunikazio</w:t>
                      <w:br/>
                      <w:t xml:space="preserve">Zuzendaritza</w:t>
                    </w:r>
                  </w:p>
                  <w:p w14:paraId="5CE6CB88" w14:textId="77777777" w:rsidR="000D6FC4" w:rsidRPr="00926A32" w:rsidRDefault="000D6FC4" w:rsidP="005815E5">
                    <w:pPr/>
                  </w:p>
                </w:txbxContent>
              </v:textbox>
              <w10:wrap anchorx="page" anchory="page"/>
            </v:shape>
          </w:pict>
        </mc:Fallback>
      </mc:AlternateContent>
    </w:r>
    <w:r>
      <w:rPr>
        <w:rFonts w:ascii="Arial" w:hAnsi="Arial"/>
        <w:sz w:val="16"/>
      </w:rPr>
      <w:object w:dxaOrig="18028" w:dyaOrig="2235" w14:anchorId="1B1C6F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6.6pt;height:37.6pt" o:ole="" fillcolor="window">
          <v:imagedata r:id="rId1" o:title=""/>
        </v:shape>
        <o:OLEObject Type="Embed" ProgID="MSPhotoEd.3" ShapeID="_x0000_i1026" DrawAspect="Content" ObjectID="_1603184747" r:id="rId2"/>
      </w:object>
    </w:r>
  </w:p>
  <w:p w14:paraId="7E639188" w14:textId="77777777" w:rsidR="000D6FC4" w:rsidRDefault="000D6FC4">
    <w:pPr>
      <w:pStyle w:val="Goiburua"/>
      <w:tabs>
        <w:tab w:val="right" w:pos="9923"/>
      </w:tabs>
      <w:ind w:right="-142"/>
      <w:jc w:val="center"/>
      <w:rPr>
        <w:rFonts w:ascii="Arial" w:hAnsi="Arial"/>
        <w:sz w:val="16"/>
      </w:rPr>
    </w:pPr>
  </w:p>
  <w:p w14:paraId="4CD316DA" w14:textId="77777777" w:rsidR="000D6FC4" w:rsidRDefault="000D6FC4">
    <w:pPr>
      <w:pStyle w:val="Goiburua"/>
      <w:tabs>
        <w:tab w:val="right" w:pos="9923"/>
      </w:tabs>
      <w:ind w:right="-142"/>
      <w:jc w:val="center"/>
      <w:rPr>
        <w:rFonts w:ascii="Arial" w:hAnsi="Arial"/>
        <w:sz w:val="16"/>
      </w:rPr>
    </w:pPr>
  </w:p>
  <w:p w14:paraId="59207A31" w14:textId="77777777" w:rsidR="000D6FC4" w:rsidRDefault="000D6FC4">
    <w:pPr>
      <w:pStyle w:val="Goiburua"/>
      <w:tabs>
        <w:tab w:val="right" w:pos="9923"/>
      </w:tabs>
      <w:ind w:right="-142"/>
      <w:jc w:val="center"/>
      <w:rPr>
        <w:rFonts w:ascii="Arial" w:hAnsi="Arial"/>
        <w:sz w:val="16"/>
      </w:rPr>
    </w:pPr>
  </w:p>
  <w:p w14:paraId="4DFC9134" w14:textId="77777777" w:rsidR="000D6FC4" w:rsidRDefault="000D6FC4">
    <w:pPr>
      <w:pStyle w:val="Goiburua"/>
      <w:tabs>
        <w:tab w:val="right" w:pos="9923"/>
      </w:tabs>
      <w:ind w:right="-142"/>
      <w:rPr>
        <w:rFonts w:ascii="Arial" w:hAnsi="Arial"/>
        <w:sz w:val="16"/>
      </w:rPr>
    </w:pPr>
  </w:p>
  <w:p w14:paraId="6D5B44D7" w14:textId="77777777" w:rsidR="000D6FC4" w:rsidRDefault="000D6FC4">
    <w:pPr>
      <w:pStyle w:val="Goiburua"/>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265"/>
    <w:multiLevelType w:val="hybridMultilevel"/>
    <w:tmpl w:val="53FC4D8E"/>
    <w:lvl w:ilvl="0" w:tplc="0C0A0017">
      <w:start w:val="1"/>
      <w:numFmt w:val="lowerLetter"/>
      <w:lvlText w:val="%1)"/>
      <w:lvlJc w:val="lef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
    <w:nsid w:val="0274400F"/>
    <w:multiLevelType w:val="singleLevel"/>
    <w:tmpl w:val="0C0A0017"/>
    <w:lvl w:ilvl="0">
      <w:start w:val="1"/>
      <w:numFmt w:val="lowerLetter"/>
      <w:lvlText w:val="%1)"/>
      <w:lvlJc w:val="left"/>
      <w:pPr>
        <w:ind w:left="1070" w:hanging="360"/>
      </w:pPr>
    </w:lvl>
  </w:abstractNum>
  <w:abstractNum w:abstractNumId="2">
    <w:nsid w:val="04154F42"/>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6517DB0"/>
    <w:multiLevelType w:val="hybridMultilevel"/>
    <w:tmpl w:val="DE6C577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078E77B5"/>
    <w:multiLevelType w:val="hybridMultilevel"/>
    <w:tmpl w:val="630C5DF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0EC83752"/>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1A406B2"/>
    <w:multiLevelType w:val="hybridMultilevel"/>
    <w:tmpl w:val="3786A020"/>
    <w:lvl w:ilvl="0" w:tplc="042D0005">
      <w:start w:val="1"/>
      <w:numFmt w:val="bullet"/>
      <w:lvlText w:val=""/>
      <w:lvlJc w:val="left"/>
      <w:pPr>
        <w:ind w:left="1437" w:hanging="360"/>
      </w:pPr>
      <w:rPr>
        <w:rFonts w:ascii="Wingdings" w:hAnsi="Wingdings" w:hint="default"/>
      </w:rPr>
    </w:lvl>
    <w:lvl w:ilvl="1" w:tplc="042D0003" w:tentative="1">
      <w:start w:val="1"/>
      <w:numFmt w:val="bullet"/>
      <w:lvlText w:val="o"/>
      <w:lvlJc w:val="left"/>
      <w:pPr>
        <w:ind w:left="2157" w:hanging="360"/>
      </w:pPr>
      <w:rPr>
        <w:rFonts w:ascii="Courier New" w:hAnsi="Courier New" w:cs="Courier New" w:hint="default"/>
      </w:rPr>
    </w:lvl>
    <w:lvl w:ilvl="2" w:tplc="042D0005" w:tentative="1">
      <w:start w:val="1"/>
      <w:numFmt w:val="bullet"/>
      <w:lvlText w:val=""/>
      <w:lvlJc w:val="left"/>
      <w:pPr>
        <w:ind w:left="2877" w:hanging="360"/>
      </w:pPr>
      <w:rPr>
        <w:rFonts w:ascii="Wingdings" w:hAnsi="Wingdings" w:hint="default"/>
      </w:rPr>
    </w:lvl>
    <w:lvl w:ilvl="3" w:tplc="042D0001" w:tentative="1">
      <w:start w:val="1"/>
      <w:numFmt w:val="bullet"/>
      <w:lvlText w:val=""/>
      <w:lvlJc w:val="left"/>
      <w:pPr>
        <w:ind w:left="3597" w:hanging="360"/>
      </w:pPr>
      <w:rPr>
        <w:rFonts w:ascii="Symbol" w:hAnsi="Symbol" w:hint="default"/>
      </w:rPr>
    </w:lvl>
    <w:lvl w:ilvl="4" w:tplc="042D0003" w:tentative="1">
      <w:start w:val="1"/>
      <w:numFmt w:val="bullet"/>
      <w:lvlText w:val="o"/>
      <w:lvlJc w:val="left"/>
      <w:pPr>
        <w:ind w:left="4317" w:hanging="360"/>
      </w:pPr>
      <w:rPr>
        <w:rFonts w:ascii="Courier New" w:hAnsi="Courier New" w:cs="Courier New" w:hint="default"/>
      </w:rPr>
    </w:lvl>
    <w:lvl w:ilvl="5" w:tplc="042D0005" w:tentative="1">
      <w:start w:val="1"/>
      <w:numFmt w:val="bullet"/>
      <w:lvlText w:val=""/>
      <w:lvlJc w:val="left"/>
      <w:pPr>
        <w:ind w:left="5037" w:hanging="360"/>
      </w:pPr>
      <w:rPr>
        <w:rFonts w:ascii="Wingdings" w:hAnsi="Wingdings" w:hint="default"/>
      </w:rPr>
    </w:lvl>
    <w:lvl w:ilvl="6" w:tplc="042D0001" w:tentative="1">
      <w:start w:val="1"/>
      <w:numFmt w:val="bullet"/>
      <w:lvlText w:val=""/>
      <w:lvlJc w:val="left"/>
      <w:pPr>
        <w:ind w:left="5757" w:hanging="360"/>
      </w:pPr>
      <w:rPr>
        <w:rFonts w:ascii="Symbol" w:hAnsi="Symbol" w:hint="default"/>
      </w:rPr>
    </w:lvl>
    <w:lvl w:ilvl="7" w:tplc="042D0003" w:tentative="1">
      <w:start w:val="1"/>
      <w:numFmt w:val="bullet"/>
      <w:lvlText w:val="o"/>
      <w:lvlJc w:val="left"/>
      <w:pPr>
        <w:ind w:left="6477" w:hanging="360"/>
      </w:pPr>
      <w:rPr>
        <w:rFonts w:ascii="Courier New" w:hAnsi="Courier New" w:cs="Courier New" w:hint="default"/>
      </w:rPr>
    </w:lvl>
    <w:lvl w:ilvl="8" w:tplc="042D0005" w:tentative="1">
      <w:start w:val="1"/>
      <w:numFmt w:val="bullet"/>
      <w:lvlText w:val=""/>
      <w:lvlJc w:val="left"/>
      <w:pPr>
        <w:ind w:left="7197" w:hanging="360"/>
      </w:pPr>
      <w:rPr>
        <w:rFonts w:ascii="Wingdings" w:hAnsi="Wingdings" w:hint="default"/>
      </w:rPr>
    </w:lvl>
  </w:abstractNum>
  <w:abstractNum w:abstractNumId="7">
    <w:nsid w:val="12904E3A"/>
    <w:multiLevelType w:val="hybridMultilevel"/>
    <w:tmpl w:val="90AE010E"/>
    <w:lvl w:ilvl="0" w:tplc="0C0A0017">
      <w:start w:val="1"/>
      <w:numFmt w:val="lowerLetter"/>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87B499C"/>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1921469C"/>
    <w:multiLevelType w:val="hybridMultilevel"/>
    <w:tmpl w:val="4FE0B19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1B7D4658"/>
    <w:multiLevelType w:val="hybridMultilevel"/>
    <w:tmpl w:val="D27C822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206465B6"/>
    <w:multiLevelType w:val="hybridMultilevel"/>
    <w:tmpl w:val="EEA0F5D0"/>
    <w:lvl w:ilvl="0" w:tplc="042D0017">
      <w:start w:val="1"/>
      <w:numFmt w:val="lowerLetter"/>
      <w:lvlText w:val="%1)"/>
      <w:lvlJc w:val="left"/>
      <w:pPr>
        <w:ind w:left="360" w:hanging="360"/>
      </w:pPr>
      <w:rPr>
        <w:rFonts w:hint="default"/>
      </w:rPr>
    </w:lvl>
    <w:lvl w:ilvl="1" w:tplc="042D0019" w:tentative="1">
      <w:start w:val="1"/>
      <w:numFmt w:val="lowerLetter"/>
      <w:lvlText w:val="%2."/>
      <w:lvlJc w:val="left"/>
      <w:pPr>
        <w:ind w:left="1080" w:hanging="360"/>
      </w:pPr>
    </w:lvl>
    <w:lvl w:ilvl="2" w:tplc="042D001B" w:tentative="1">
      <w:start w:val="1"/>
      <w:numFmt w:val="lowerRoman"/>
      <w:lvlText w:val="%3."/>
      <w:lvlJc w:val="right"/>
      <w:pPr>
        <w:ind w:left="1800" w:hanging="180"/>
      </w:pPr>
    </w:lvl>
    <w:lvl w:ilvl="3" w:tplc="042D000F" w:tentative="1">
      <w:start w:val="1"/>
      <w:numFmt w:val="decimal"/>
      <w:lvlText w:val="%4."/>
      <w:lvlJc w:val="left"/>
      <w:pPr>
        <w:ind w:left="2520" w:hanging="360"/>
      </w:pPr>
    </w:lvl>
    <w:lvl w:ilvl="4" w:tplc="042D0019" w:tentative="1">
      <w:start w:val="1"/>
      <w:numFmt w:val="lowerLetter"/>
      <w:lvlText w:val="%5."/>
      <w:lvlJc w:val="left"/>
      <w:pPr>
        <w:ind w:left="3240" w:hanging="360"/>
      </w:pPr>
    </w:lvl>
    <w:lvl w:ilvl="5" w:tplc="042D001B" w:tentative="1">
      <w:start w:val="1"/>
      <w:numFmt w:val="lowerRoman"/>
      <w:lvlText w:val="%6."/>
      <w:lvlJc w:val="right"/>
      <w:pPr>
        <w:ind w:left="3960" w:hanging="180"/>
      </w:pPr>
    </w:lvl>
    <w:lvl w:ilvl="6" w:tplc="042D000F" w:tentative="1">
      <w:start w:val="1"/>
      <w:numFmt w:val="decimal"/>
      <w:lvlText w:val="%7."/>
      <w:lvlJc w:val="left"/>
      <w:pPr>
        <w:ind w:left="4680" w:hanging="360"/>
      </w:pPr>
    </w:lvl>
    <w:lvl w:ilvl="7" w:tplc="042D0019" w:tentative="1">
      <w:start w:val="1"/>
      <w:numFmt w:val="lowerLetter"/>
      <w:lvlText w:val="%8."/>
      <w:lvlJc w:val="left"/>
      <w:pPr>
        <w:ind w:left="5400" w:hanging="360"/>
      </w:pPr>
    </w:lvl>
    <w:lvl w:ilvl="8" w:tplc="042D001B" w:tentative="1">
      <w:start w:val="1"/>
      <w:numFmt w:val="lowerRoman"/>
      <w:lvlText w:val="%9."/>
      <w:lvlJc w:val="right"/>
      <w:pPr>
        <w:ind w:left="6120" w:hanging="180"/>
      </w:pPr>
    </w:lvl>
  </w:abstractNum>
  <w:abstractNum w:abstractNumId="12">
    <w:nsid w:val="22996D15"/>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248244CA"/>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nsid w:val="2F811BEC"/>
    <w:multiLevelType w:val="singleLevel"/>
    <w:tmpl w:val="0C0A0017"/>
    <w:lvl w:ilvl="0">
      <w:start w:val="1"/>
      <w:numFmt w:val="lowerLetter"/>
      <w:lvlText w:val="%1)"/>
      <w:lvlJc w:val="left"/>
      <w:pPr>
        <w:ind w:left="1070" w:hanging="360"/>
      </w:pPr>
    </w:lvl>
  </w:abstractNum>
  <w:abstractNum w:abstractNumId="15">
    <w:nsid w:val="393B5D56"/>
    <w:multiLevelType w:val="hybridMultilevel"/>
    <w:tmpl w:val="BCD6066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3C6E1011"/>
    <w:multiLevelType w:val="hybridMultilevel"/>
    <w:tmpl w:val="1640E53E"/>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5A0A86B2">
      <w:start w:val="1"/>
      <w:numFmt w:val="bullet"/>
      <w:lvlText w:val="-"/>
      <w:lvlJc w:val="left"/>
      <w:pPr>
        <w:ind w:left="2340" w:hanging="360"/>
      </w:pPr>
      <w:rPr>
        <w:rFonts w:ascii="Georgia" w:eastAsia="Arial,Times New Roman" w:hAnsi="Georgia" w:cs="Arial,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15E068D"/>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43803861"/>
    <w:multiLevelType w:val="hybridMultilevel"/>
    <w:tmpl w:val="4232055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70F5528"/>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nsid w:val="48256FE7"/>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BFB2A0A"/>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050E9B"/>
    <w:multiLevelType w:val="singleLevel"/>
    <w:tmpl w:val="0C0A0017"/>
    <w:lvl w:ilvl="0">
      <w:start w:val="1"/>
      <w:numFmt w:val="lowerLetter"/>
      <w:lvlText w:val="%1)"/>
      <w:lvlJc w:val="left"/>
      <w:pPr>
        <w:ind w:left="1070" w:hanging="360"/>
      </w:pPr>
    </w:lvl>
  </w:abstractNum>
  <w:abstractNum w:abstractNumId="23">
    <w:nsid w:val="4E5421F8"/>
    <w:multiLevelType w:val="hybridMultilevel"/>
    <w:tmpl w:val="C02CDBD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5B4089"/>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nsid w:val="51A30EA5"/>
    <w:multiLevelType w:val="hybridMultilevel"/>
    <w:tmpl w:val="630C5DF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nsid w:val="52C46636"/>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nsid w:val="58F44494"/>
    <w:multiLevelType w:val="singleLevel"/>
    <w:tmpl w:val="0C0A0017"/>
    <w:lvl w:ilvl="0">
      <w:start w:val="1"/>
      <w:numFmt w:val="lowerLetter"/>
      <w:lvlText w:val="%1)"/>
      <w:lvlJc w:val="left"/>
      <w:pPr>
        <w:ind w:left="1070" w:hanging="360"/>
      </w:pPr>
    </w:lvl>
  </w:abstractNum>
  <w:abstractNum w:abstractNumId="28">
    <w:nsid w:val="59054E20"/>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nsid w:val="5D5422FA"/>
    <w:multiLevelType w:val="hybridMultilevel"/>
    <w:tmpl w:val="AF46B54E"/>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nsid w:val="5E0F31EA"/>
    <w:multiLevelType w:val="hybridMultilevel"/>
    <w:tmpl w:val="AC407DC0"/>
    <w:lvl w:ilvl="0" w:tplc="0C0A0017">
      <w:start w:val="1"/>
      <w:numFmt w:val="lowerLetter"/>
      <w:lvlText w:val="%1)"/>
      <w:lvlJc w:val="left"/>
      <w:pPr>
        <w:ind w:left="360" w:hanging="360"/>
      </w:pPr>
      <w:rPr>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0CF415D"/>
    <w:multiLevelType w:val="hybridMultilevel"/>
    <w:tmpl w:val="630C5DF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650718ED"/>
    <w:multiLevelType w:val="hybridMultilevel"/>
    <w:tmpl w:val="DE089C5C"/>
    <w:lvl w:ilvl="0" w:tplc="0C0A0017">
      <w:start w:val="1"/>
      <w:numFmt w:val="lowerLetter"/>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9C86ED2"/>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nsid w:val="6B9E62D1"/>
    <w:multiLevelType w:val="hybridMultilevel"/>
    <w:tmpl w:val="85D6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6C95558"/>
    <w:multiLevelType w:val="singleLevel"/>
    <w:tmpl w:val="0C0A0017"/>
    <w:lvl w:ilvl="0">
      <w:start w:val="1"/>
      <w:numFmt w:val="lowerLetter"/>
      <w:lvlText w:val="%1)"/>
      <w:lvlJc w:val="left"/>
      <w:pPr>
        <w:ind w:left="1070" w:hanging="360"/>
      </w:pPr>
    </w:lvl>
  </w:abstractNum>
  <w:abstractNum w:abstractNumId="36">
    <w:nsid w:val="799B0376"/>
    <w:multiLevelType w:val="hybridMultilevel"/>
    <w:tmpl w:val="12F0ECD0"/>
    <w:lvl w:ilvl="0" w:tplc="0C0A000F">
      <w:start w:val="1"/>
      <w:numFmt w:val="decimal"/>
      <w:lvlText w:val="%1."/>
      <w:lvlJc w:val="left"/>
      <w:pPr>
        <w:ind w:left="360" w:hanging="360"/>
      </w:pPr>
      <w:rPr>
        <w:rFonts w:hint="default"/>
      </w:rPr>
    </w:lvl>
    <w:lvl w:ilvl="1" w:tplc="35A46728">
      <w:start w:val="1"/>
      <w:numFmt w:val="decimal"/>
      <w:lvlText w:val="%2."/>
      <w:lvlJc w:val="left"/>
      <w:pPr>
        <w:ind w:left="1080" w:hanging="360"/>
      </w:pPr>
      <w:rPr>
        <w:rFonts w:hint="default"/>
      </w:rPr>
    </w:lvl>
    <w:lvl w:ilvl="2" w:tplc="7416F2CA">
      <w:start w:val="1"/>
      <w:numFmt w:val="lowerLetter"/>
      <w:lvlText w:val="%3)"/>
      <w:lvlJc w:val="right"/>
      <w:pPr>
        <w:ind w:left="1800" w:hanging="180"/>
      </w:pPr>
      <w:rPr>
        <w:rFonts w:ascii="Georgia" w:eastAsia="Times New Roman" w:hAnsi="Georgia" w:cs="Arial"/>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nsid w:val="7E1E1267"/>
    <w:multiLevelType w:val="hybridMultilevel"/>
    <w:tmpl w:val="1640E53E"/>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5A0A86B2">
      <w:start w:val="1"/>
      <w:numFmt w:val="bullet"/>
      <w:lvlText w:val="-"/>
      <w:lvlJc w:val="left"/>
      <w:pPr>
        <w:ind w:left="2340" w:hanging="360"/>
      </w:pPr>
      <w:rPr>
        <w:rFonts w:ascii="Georgia" w:eastAsia="Arial,Times New Roman" w:hAnsi="Georgia" w:cs="Arial,Times New Roman"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F313E6A"/>
    <w:multiLevelType w:val="hybridMultilevel"/>
    <w:tmpl w:val="630C5DF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8"/>
  </w:num>
  <w:num w:numId="2">
    <w:abstractNumId w:val="14"/>
  </w:num>
  <w:num w:numId="3">
    <w:abstractNumId w:val="0"/>
  </w:num>
  <w:num w:numId="4">
    <w:abstractNumId w:val="8"/>
  </w:num>
  <w:num w:numId="5">
    <w:abstractNumId w:val="32"/>
  </w:num>
  <w:num w:numId="6">
    <w:abstractNumId w:val="29"/>
  </w:num>
  <w:num w:numId="7">
    <w:abstractNumId w:val="3"/>
  </w:num>
  <w:num w:numId="8">
    <w:abstractNumId w:val="7"/>
  </w:num>
  <w:num w:numId="9">
    <w:abstractNumId w:val="4"/>
  </w:num>
  <w:num w:numId="10">
    <w:abstractNumId w:val="15"/>
  </w:num>
  <w:num w:numId="11">
    <w:abstractNumId w:val="31"/>
  </w:num>
  <w:num w:numId="12">
    <w:abstractNumId w:val="25"/>
  </w:num>
  <w:num w:numId="13">
    <w:abstractNumId w:val="9"/>
  </w:num>
  <w:num w:numId="14">
    <w:abstractNumId w:val="30"/>
  </w:num>
  <w:num w:numId="15">
    <w:abstractNumId w:val="1"/>
  </w:num>
  <w:num w:numId="16">
    <w:abstractNumId w:val="22"/>
  </w:num>
  <w:num w:numId="17">
    <w:abstractNumId w:val="11"/>
  </w:num>
  <w:num w:numId="18">
    <w:abstractNumId w:val="6"/>
  </w:num>
  <w:num w:numId="19">
    <w:abstractNumId w:val="16"/>
  </w:num>
  <w:num w:numId="20">
    <w:abstractNumId w:val="37"/>
  </w:num>
  <w:num w:numId="21">
    <w:abstractNumId w:val="28"/>
  </w:num>
  <w:num w:numId="22">
    <w:abstractNumId w:val="26"/>
  </w:num>
  <w:num w:numId="23">
    <w:abstractNumId w:val="17"/>
  </w:num>
  <w:num w:numId="24">
    <w:abstractNumId w:val="10"/>
  </w:num>
  <w:num w:numId="25">
    <w:abstractNumId w:val="13"/>
  </w:num>
  <w:num w:numId="26">
    <w:abstractNumId w:val="35"/>
  </w:num>
  <w:num w:numId="27">
    <w:abstractNumId w:val="36"/>
  </w:num>
  <w:num w:numId="28">
    <w:abstractNumId w:val="19"/>
  </w:num>
  <w:num w:numId="29">
    <w:abstractNumId w:val="21"/>
  </w:num>
  <w:num w:numId="30">
    <w:abstractNumId w:val="24"/>
  </w:num>
  <w:num w:numId="31">
    <w:abstractNumId w:val="5"/>
  </w:num>
  <w:num w:numId="32">
    <w:abstractNumId w:val="2"/>
  </w:num>
  <w:num w:numId="33">
    <w:abstractNumId w:val="12"/>
  </w:num>
  <w:num w:numId="34">
    <w:abstractNumId w:val="33"/>
  </w:num>
  <w:num w:numId="35">
    <w:abstractNumId w:val="20"/>
  </w:num>
  <w:num w:numId="36">
    <w:abstractNumId w:val="27"/>
  </w:num>
  <w:num w:numId="37">
    <w:abstractNumId w:val="34"/>
  </w:num>
  <w:num w:numId="38">
    <w:abstractNumId w:val="23"/>
  </w:num>
  <w:num w:numId="39">
    <w:abstractNumId w:val="3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es-ES_tradnl" w:vendorID="64" w:dllVersion="0" w:nlCheck="1" w:checkStyle="0"/>
  <w:activeWritingStyle w:appName="MSWord" w:lang="es-ES" w:vendorID="64" w:dllVersion="131078" w:nlCheck="1" w:checkStyle="1"/>
  <w:activeWritingStyle w:appName="MSWord" w:lang="es-ES_tradnl"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921"/>
    <w:rsid w:val="00000F11"/>
    <w:rsid w:val="00001E68"/>
    <w:rsid w:val="0000435E"/>
    <w:rsid w:val="00006A30"/>
    <w:rsid w:val="00011C90"/>
    <w:rsid w:val="000201D0"/>
    <w:rsid w:val="000217DB"/>
    <w:rsid w:val="00022871"/>
    <w:rsid w:val="00022C2D"/>
    <w:rsid w:val="00027189"/>
    <w:rsid w:val="00027BEA"/>
    <w:rsid w:val="000317CC"/>
    <w:rsid w:val="00032248"/>
    <w:rsid w:val="00034BEF"/>
    <w:rsid w:val="00045522"/>
    <w:rsid w:val="00045AE0"/>
    <w:rsid w:val="00050F58"/>
    <w:rsid w:val="000513D7"/>
    <w:rsid w:val="00052980"/>
    <w:rsid w:val="00052CA1"/>
    <w:rsid w:val="00053144"/>
    <w:rsid w:val="00053E2A"/>
    <w:rsid w:val="00054908"/>
    <w:rsid w:val="00055938"/>
    <w:rsid w:val="00056060"/>
    <w:rsid w:val="00066562"/>
    <w:rsid w:val="00070B46"/>
    <w:rsid w:val="0007190A"/>
    <w:rsid w:val="00073202"/>
    <w:rsid w:val="00075508"/>
    <w:rsid w:val="00076F0C"/>
    <w:rsid w:val="00077F21"/>
    <w:rsid w:val="000856A0"/>
    <w:rsid w:val="0008648C"/>
    <w:rsid w:val="00086DD5"/>
    <w:rsid w:val="00087AC1"/>
    <w:rsid w:val="00096F60"/>
    <w:rsid w:val="000A37A7"/>
    <w:rsid w:val="000A40BA"/>
    <w:rsid w:val="000A6665"/>
    <w:rsid w:val="000A778D"/>
    <w:rsid w:val="000A7D64"/>
    <w:rsid w:val="000B025A"/>
    <w:rsid w:val="000B0804"/>
    <w:rsid w:val="000B2395"/>
    <w:rsid w:val="000B76E2"/>
    <w:rsid w:val="000C1EAF"/>
    <w:rsid w:val="000C5998"/>
    <w:rsid w:val="000D35E2"/>
    <w:rsid w:val="000D6FC4"/>
    <w:rsid w:val="00101656"/>
    <w:rsid w:val="00106AB0"/>
    <w:rsid w:val="00106E08"/>
    <w:rsid w:val="0011066E"/>
    <w:rsid w:val="00113AD8"/>
    <w:rsid w:val="00115DDD"/>
    <w:rsid w:val="00122333"/>
    <w:rsid w:val="001252EB"/>
    <w:rsid w:val="00127258"/>
    <w:rsid w:val="0013508D"/>
    <w:rsid w:val="00137B83"/>
    <w:rsid w:val="0014187E"/>
    <w:rsid w:val="00161A41"/>
    <w:rsid w:val="001626A8"/>
    <w:rsid w:val="001627AD"/>
    <w:rsid w:val="0016553F"/>
    <w:rsid w:val="00166858"/>
    <w:rsid w:val="00167332"/>
    <w:rsid w:val="001820DE"/>
    <w:rsid w:val="00191118"/>
    <w:rsid w:val="00193496"/>
    <w:rsid w:val="001A724C"/>
    <w:rsid w:val="001B05EA"/>
    <w:rsid w:val="001B6A27"/>
    <w:rsid w:val="001C369A"/>
    <w:rsid w:val="001C3816"/>
    <w:rsid w:val="001D20D7"/>
    <w:rsid w:val="001D273C"/>
    <w:rsid w:val="001D3809"/>
    <w:rsid w:val="001D46CB"/>
    <w:rsid w:val="001E50B5"/>
    <w:rsid w:val="001E6550"/>
    <w:rsid w:val="001E71B8"/>
    <w:rsid w:val="001F2637"/>
    <w:rsid w:val="002024A8"/>
    <w:rsid w:val="00206A3B"/>
    <w:rsid w:val="002138DD"/>
    <w:rsid w:val="00214CB3"/>
    <w:rsid w:val="002214DB"/>
    <w:rsid w:val="00230582"/>
    <w:rsid w:val="00235990"/>
    <w:rsid w:val="002426B0"/>
    <w:rsid w:val="002560D1"/>
    <w:rsid w:val="002633A5"/>
    <w:rsid w:val="00263F1F"/>
    <w:rsid w:val="0026597B"/>
    <w:rsid w:val="00285BEE"/>
    <w:rsid w:val="00286F73"/>
    <w:rsid w:val="00287FA9"/>
    <w:rsid w:val="002918D4"/>
    <w:rsid w:val="002924B4"/>
    <w:rsid w:val="00293513"/>
    <w:rsid w:val="00294715"/>
    <w:rsid w:val="00296921"/>
    <w:rsid w:val="002A3280"/>
    <w:rsid w:val="002F1E12"/>
    <w:rsid w:val="002F36EE"/>
    <w:rsid w:val="002F7335"/>
    <w:rsid w:val="00303CF6"/>
    <w:rsid w:val="003104B5"/>
    <w:rsid w:val="00316546"/>
    <w:rsid w:val="003228EF"/>
    <w:rsid w:val="003416E6"/>
    <w:rsid w:val="00344A09"/>
    <w:rsid w:val="00345E0A"/>
    <w:rsid w:val="00351B39"/>
    <w:rsid w:val="00352AEC"/>
    <w:rsid w:val="00356E68"/>
    <w:rsid w:val="00363941"/>
    <w:rsid w:val="00364FC8"/>
    <w:rsid w:val="00372368"/>
    <w:rsid w:val="00376B3F"/>
    <w:rsid w:val="00377983"/>
    <w:rsid w:val="00382DCC"/>
    <w:rsid w:val="00383174"/>
    <w:rsid w:val="00384536"/>
    <w:rsid w:val="00390F70"/>
    <w:rsid w:val="00392875"/>
    <w:rsid w:val="003A099E"/>
    <w:rsid w:val="003A5FBF"/>
    <w:rsid w:val="003A666A"/>
    <w:rsid w:val="003B3748"/>
    <w:rsid w:val="003B4E04"/>
    <w:rsid w:val="003C1B06"/>
    <w:rsid w:val="003C4822"/>
    <w:rsid w:val="003E1720"/>
    <w:rsid w:val="003E6CFC"/>
    <w:rsid w:val="003F2294"/>
    <w:rsid w:val="003F2730"/>
    <w:rsid w:val="003F6C8A"/>
    <w:rsid w:val="004052B4"/>
    <w:rsid w:val="00407A5E"/>
    <w:rsid w:val="00411FEB"/>
    <w:rsid w:val="00420A5A"/>
    <w:rsid w:val="0042526D"/>
    <w:rsid w:val="004300AF"/>
    <w:rsid w:val="004405B0"/>
    <w:rsid w:val="00441FC2"/>
    <w:rsid w:val="00442E4B"/>
    <w:rsid w:val="0045239A"/>
    <w:rsid w:val="00457C63"/>
    <w:rsid w:val="00465B73"/>
    <w:rsid w:val="0047220D"/>
    <w:rsid w:val="00472AF1"/>
    <w:rsid w:val="00473650"/>
    <w:rsid w:val="004753B4"/>
    <w:rsid w:val="004818C9"/>
    <w:rsid w:val="00485399"/>
    <w:rsid w:val="00491C05"/>
    <w:rsid w:val="00497DC0"/>
    <w:rsid w:val="004A2510"/>
    <w:rsid w:val="004B2A1D"/>
    <w:rsid w:val="004B76AD"/>
    <w:rsid w:val="004B7C9A"/>
    <w:rsid w:val="004C2190"/>
    <w:rsid w:val="004D62C0"/>
    <w:rsid w:val="004D7D71"/>
    <w:rsid w:val="004E2310"/>
    <w:rsid w:val="004E2B30"/>
    <w:rsid w:val="004E6243"/>
    <w:rsid w:val="004F221A"/>
    <w:rsid w:val="004F7E11"/>
    <w:rsid w:val="00500117"/>
    <w:rsid w:val="00503F07"/>
    <w:rsid w:val="0050592A"/>
    <w:rsid w:val="00532F32"/>
    <w:rsid w:val="00535474"/>
    <w:rsid w:val="00540B5B"/>
    <w:rsid w:val="0054243E"/>
    <w:rsid w:val="005467DC"/>
    <w:rsid w:val="00547EB2"/>
    <w:rsid w:val="00551893"/>
    <w:rsid w:val="00560845"/>
    <w:rsid w:val="00562053"/>
    <w:rsid w:val="0056296A"/>
    <w:rsid w:val="005678B0"/>
    <w:rsid w:val="005801A2"/>
    <w:rsid w:val="005815E5"/>
    <w:rsid w:val="005816CA"/>
    <w:rsid w:val="00584900"/>
    <w:rsid w:val="005861C8"/>
    <w:rsid w:val="005865E7"/>
    <w:rsid w:val="0058722A"/>
    <w:rsid w:val="00591B15"/>
    <w:rsid w:val="005924F7"/>
    <w:rsid w:val="005B14F9"/>
    <w:rsid w:val="005B4679"/>
    <w:rsid w:val="005C0321"/>
    <w:rsid w:val="005C26B9"/>
    <w:rsid w:val="005D1532"/>
    <w:rsid w:val="005D1647"/>
    <w:rsid w:val="005D3B61"/>
    <w:rsid w:val="005D4D2F"/>
    <w:rsid w:val="005D7C62"/>
    <w:rsid w:val="005E29E3"/>
    <w:rsid w:val="005F2B5A"/>
    <w:rsid w:val="006035E7"/>
    <w:rsid w:val="006043F2"/>
    <w:rsid w:val="006057E8"/>
    <w:rsid w:val="00616358"/>
    <w:rsid w:val="00620D9A"/>
    <w:rsid w:val="0062169F"/>
    <w:rsid w:val="006246BD"/>
    <w:rsid w:val="006315E4"/>
    <w:rsid w:val="0063189D"/>
    <w:rsid w:val="00631C3B"/>
    <w:rsid w:val="0063697A"/>
    <w:rsid w:val="00641847"/>
    <w:rsid w:val="006466B2"/>
    <w:rsid w:val="0065081A"/>
    <w:rsid w:val="006564FD"/>
    <w:rsid w:val="00656A52"/>
    <w:rsid w:val="00657D67"/>
    <w:rsid w:val="00662D13"/>
    <w:rsid w:val="00662E46"/>
    <w:rsid w:val="00686C81"/>
    <w:rsid w:val="00687509"/>
    <w:rsid w:val="00690052"/>
    <w:rsid w:val="006908E2"/>
    <w:rsid w:val="006B6E82"/>
    <w:rsid w:val="006C0659"/>
    <w:rsid w:val="006C67FC"/>
    <w:rsid w:val="006D6498"/>
    <w:rsid w:val="006D7287"/>
    <w:rsid w:val="006D7FEE"/>
    <w:rsid w:val="006E05A8"/>
    <w:rsid w:val="006E44A6"/>
    <w:rsid w:val="00700849"/>
    <w:rsid w:val="007105FF"/>
    <w:rsid w:val="00714D24"/>
    <w:rsid w:val="00716F94"/>
    <w:rsid w:val="00717E37"/>
    <w:rsid w:val="00722803"/>
    <w:rsid w:val="00732F20"/>
    <w:rsid w:val="007442EA"/>
    <w:rsid w:val="00744727"/>
    <w:rsid w:val="00747881"/>
    <w:rsid w:val="00754E07"/>
    <w:rsid w:val="00757C30"/>
    <w:rsid w:val="00757F1E"/>
    <w:rsid w:val="00762DCD"/>
    <w:rsid w:val="00763958"/>
    <w:rsid w:val="00763EAB"/>
    <w:rsid w:val="00765117"/>
    <w:rsid w:val="00766A3A"/>
    <w:rsid w:val="00770B99"/>
    <w:rsid w:val="00771FF3"/>
    <w:rsid w:val="0078410F"/>
    <w:rsid w:val="00790D7A"/>
    <w:rsid w:val="007A34CC"/>
    <w:rsid w:val="007A660B"/>
    <w:rsid w:val="007B0738"/>
    <w:rsid w:val="007B518D"/>
    <w:rsid w:val="007C52E9"/>
    <w:rsid w:val="007D0ABA"/>
    <w:rsid w:val="007D4A11"/>
    <w:rsid w:val="007D4EB7"/>
    <w:rsid w:val="007D5D01"/>
    <w:rsid w:val="007E0F71"/>
    <w:rsid w:val="007E271C"/>
    <w:rsid w:val="007F59C3"/>
    <w:rsid w:val="008007D6"/>
    <w:rsid w:val="0080181C"/>
    <w:rsid w:val="0080335D"/>
    <w:rsid w:val="008070BC"/>
    <w:rsid w:val="00810AF8"/>
    <w:rsid w:val="0082446B"/>
    <w:rsid w:val="008279AD"/>
    <w:rsid w:val="00833ECA"/>
    <w:rsid w:val="00834CD6"/>
    <w:rsid w:val="008377FA"/>
    <w:rsid w:val="00845A0D"/>
    <w:rsid w:val="00856FF6"/>
    <w:rsid w:val="00857B3F"/>
    <w:rsid w:val="00864BEC"/>
    <w:rsid w:val="00866618"/>
    <w:rsid w:val="00871983"/>
    <w:rsid w:val="0087366D"/>
    <w:rsid w:val="00873A88"/>
    <w:rsid w:val="00873C8B"/>
    <w:rsid w:val="00881231"/>
    <w:rsid w:val="00892E8E"/>
    <w:rsid w:val="00892EC5"/>
    <w:rsid w:val="008A37CD"/>
    <w:rsid w:val="008A4449"/>
    <w:rsid w:val="008A52AB"/>
    <w:rsid w:val="008A77E3"/>
    <w:rsid w:val="008B2605"/>
    <w:rsid w:val="008B34B7"/>
    <w:rsid w:val="008B5157"/>
    <w:rsid w:val="008B5DD5"/>
    <w:rsid w:val="008C0B8E"/>
    <w:rsid w:val="008C38A1"/>
    <w:rsid w:val="008C7EFB"/>
    <w:rsid w:val="008D3828"/>
    <w:rsid w:val="008D535C"/>
    <w:rsid w:val="008D5C28"/>
    <w:rsid w:val="008E0936"/>
    <w:rsid w:val="008E2364"/>
    <w:rsid w:val="008E60CE"/>
    <w:rsid w:val="008F45CB"/>
    <w:rsid w:val="008F7ACD"/>
    <w:rsid w:val="00901025"/>
    <w:rsid w:val="00902651"/>
    <w:rsid w:val="00902A65"/>
    <w:rsid w:val="0090566C"/>
    <w:rsid w:val="009104B8"/>
    <w:rsid w:val="00915C5E"/>
    <w:rsid w:val="00915F22"/>
    <w:rsid w:val="00925090"/>
    <w:rsid w:val="00926A32"/>
    <w:rsid w:val="0093165D"/>
    <w:rsid w:val="009361F6"/>
    <w:rsid w:val="009378DB"/>
    <w:rsid w:val="009418CC"/>
    <w:rsid w:val="00942779"/>
    <w:rsid w:val="0094727A"/>
    <w:rsid w:val="00947E4E"/>
    <w:rsid w:val="00950072"/>
    <w:rsid w:val="00950085"/>
    <w:rsid w:val="00950AA3"/>
    <w:rsid w:val="009552C4"/>
    <w:rsid w:val="00956197"/>
    <w:rsid w:val="00960ECF"/>
    <w:rsid w:val="0096133B"/>
    <w:rsid w:val="00962018"/>
    <w:rsid w:val="00965E51"/>
    <w:rsid w:val="00973A45"/>
    <w:rsid w:val="0097449F"/>
    <w:rsid w:val="009821F6"/>
    <w:rsid w:val="009857E5"/>
    <w:rsid w:val="00985DB2"/>
    <w:rsid w:val="00985DBC"/>
    <w:rsid w:val="00986E55"/>
    <w:rsid w:val="00987FDF"/>
    <w:rsid w:val="0099565E"/>
    <w:rsid w:val="00996F55"/>
    <w:rsid w:val="009A1BA6"/>
    <w:rsid w:val="009A4EAF"/>
    <w:rsid w:val="009A7077"/>
    <w:rsid w:val="009B0786"/>
    <w:rsid w:val="009B6CC8"/>
    <w:rsid w:val="009C14C4"/>
    <w:rsid w:val="009C1B44"/>
    <w:rsid w:val="009C477C"/>
    <w:rsid w:val="009D28EF"/>
    <w:rsid w:val="009D2D64"/>
    <w:rsid w:val="009E33C8"/>
    <w:rsid w:val="009E3D23"/>
    <w:rsid w:val="009E3F30"/>
    <w:rsid w:val="009E61C8"/>
    <w:rsid w:val="009F1D9D"/>
    <w:rsid w:val="009F78C9"/>
    <w:rsid w:val="009F7D87"/>
    <w:rsid w:val="00A035B8"/>
    <w:rsid w:val="00A04E46"/>
    <w:rsid w:val="00A23612"/>
    <w:rsid w:val="00A25FF0"/>
    <w:rsid w:val="00A320B4"/>
    <w:rsid w:val="00A3329C"/>
    <w:rsid w:val="00A33472"/>
    <w:rsid w:val="00A34A3F"/>
    <w:rsid w:val="00A40DF3"/>
    <w:rsid w:val="00A411D0"/>
    <w:rsid w:val="00A41320"/>
    <w:rsid w:val="00A4563E"/>
    <w:rsid w:val="00A5500C"/>
    <w:rsid w:val="00A67C9D"/>
    <w:rsid w:val="00A70A09"/>
    <w:rsid w:val="00A71785"/>
    <w:rsid w:val="00A753E0"/>
    <w:rsid w:val="00A76DFE"/>
    <w:rsid w:val="00A82A33"/>
    <w:rsid w:val="00AA3004"/>
    <w:rsid w:val="00AA5222"/>
    <w:rsid w:val="00AB340A"/>
    <w:rsid w:val="00AC0DDE"/>
    <w:rsid w:val="00AC2B88"/>
    <w:rsid w:val="00AC314B"/>
    <w:rsid w:val="00AC5E68"/>
    <w:rsid w:val="00AD31DC"/>
    <w:rsid w:val="00AE0BA5"/>
    <w:rsid w:val="00AE427E"/>
    <w:rsid w:val="00AF1E2D"/>
    <w:rsid w:val="00B01029"/>
    <w:rsid w:val="00B01317"/>
    <w:rsid w:val="00B05FC4"/>
    <w:rsid w:val="00B12D3F"/>
    <w:rsid w:val="00B20D28"/>
    <w:rsid w:val="00B23F5A"/>
    <w:rsid w:val="00B478AC"/>
    <w:rsid w:val="00B5223E"/>
    <w:rsid w:val="00B5395B"/>
    <w:rsid w:val="00B547A5"/>
    <w:rsid w:val="00B5493D"/>
    <w:rsid w:val="00B60804"/>
    <w:rsid w:val="00B615A3"/>
    <w:rsid w:val="00B617FF"/>
    <w:rsid w:val="00B70B92"/>
    <w:rsid w:val="00B72054"/>
    <w:rsid w:val="00B76B7D"/>
    <w:rsid w:val="00B77C6F"/>
    <w:rsid w:val="00B77FC4"/>
    <w:rsid w:val="00B8011A"/>
    <w:rsid w:val="00B9136C"/>
    <w:rsid w:val="00BA237B"/>
    <w:rsid w:val="00BA3984"/>
    <w:rsid w:val="00BA5F47"/>
    <w:rsid w:val="00BB3150"/>
    <w:rsid w:val="00BB6293"/>
    <w:rsid w:val="00BC5EF8"/>
    <w:rsid w:val="00BD04E5"/>
    <w:rsid w:val="00BD0583"/>
    <w:rsid w:val="00BE35B3"/>
    <w:rsid w:val="00BE44DF"/>
    <w:rsid w:val="00BE584D"/>
    <w:rsid w:val="00BF052C"/>
    <w:rsid w:val="00BF0C3B"/>
    <w:rsid w:val="00BF4084"/>
    <w:rsid w:val="00BF5551"/>
    <w:rsid w:val="00C05577"/>
    <w:rsid w:val="00C10EC2"/>
    <w:rsid w:val="00C12EAC"/>
    <w:rsid w:val="00C13B26"/>
    <w:rsid w:val="00C13EE9"/>
    <w:rsid w:val="00C21699"/>
    <w:rsid w:val="00C238AD"/>
    <w:rsid w:val="00C24DF4"/>
    <w:rsid w:val="00C32252"/>
    <w:rsid w:val="00C3510C"/>
    <w:rsid w:val="00C4119F"/>
    <w:rsid w:val="00C5145E"/>
    <w:rsid w:val="00C51671"/>
    <w:rsid w:val="00C558AD"/>
    <w:rsid w:val="00C73214"/>
    <w:rsid w:val="00C73BDA"/>
    <w:rsid w:val="00C73C71"/>
    <w:rsid w:val="00C74B58"/>
    <w:rsid w:val="00C76B51"/>
    <w:rsid w:val="00C76C73"/>
    <w:rsid w:val="00C92E3E"/>
    <w:rsid w:val="00C93325"/>
    <w:rsid w:val="00C950C7"/>
    <w:rsid w:val="00CA5377"/>
    <w:rsid w:val="00CC036E"/>
    <w:rsid w:val="00CC1AF1"/>
    <w:rsid w:val="00CD4C79"/>
    <w:rsid w:val="00CD580E"/>
    <w:rsid w:val="00CD5882"/>
    <w:rsid w:val="00CE202D"/>
    <w:rsid w:val="00CE2EB4"/>
    <w:rsid w:val="00CE309C"/>
    <w:rsid w:val="00CE59F8"/>
    <w:rsid w:val="00CE7FDF"/>
    <w:rsid w:val="00CF36B1"/>
    <w:rsid w:val="00CF7904"/>
    <w:rsid w:val="00D0563F"/>
    <w:rsid w:val="00D11249"/>
    <w:rsid w:val="00D129B0"/>
    <w:rsid w:val="00D139BF"/>
    <w:rsid w:val="00D15317"/>
    <w:rsid w:val="00D241ED"/>
    <w:rsid w:val="00D35EDE"/>
    <w:rsid w:val="00D51671"/>
    <w:rsid w:val="00D51AE6"/>
    <w:rsid w:val="00D610E6"/>
    <w:rsid w:val="00D7058A"/>
    <w:rsid w:val="00D71AD0"/>
    <w:rsid w:val="00D80106"/>
    <w:rsid w:val="00D85D8A"/>
    <w:rsid w:val="00D95D7A"/>
    <w:rsid w:val="00DB21BD"/>
    <w:rsid w:val="00DB27F6"/>
    <w:rsid w:val="00DB3180"/>
    <w:rsid w:val="00DB6976"/>
    <w:rsid w:val="00DC03B9"/>
    <w:rsid w:val="00DC34BC"/>
    <w:rsid w:val="00DC51DE"/>
    <w:rsid w:val="00DC7B3D"/>
    <w:rsid w:val="00DD1909"/>
    <w:rsid w:val="00DD723D"/>
    <w:rsid w:val="00DE5ACF"/>
    <w:rsid w:val="00DF0AF9"/>
    <w:rsid w:val="00DF4429"/>
    <w:rsid w:val="00E016CE"/>
    <w:rsid w:val="00E02433"/>
    <w:rsid w:val="00E061A4"/>
    <w:rsid w:val="00E170AE"/>
    <w:rsid w:val="00E24B6E"/>
    <w:rsid w:val="00E30608"/>
    <w:rsid w:val="00E312DD"/>
    <w:rsid w:val="00E345D4"/>
    <w:rsid w:val="00E35F21"/>
    <w:rsid w:val="00E525CF"/>
    <w:rsid w:val="00E6219B"/>
    <w:rsid w:val="00E64BA4"/>
    <w:rsid w:val="00E64EE1"/>
    <w:rsid w:val="00E70DC6"/>
    <w:rsid w:val="00E72F62"/>
    <w:rsid w:val="00E820EA"/>
    <w:rsid w:val="00E83012"/>
    <w:rsid w:val="00E83C6B"/>
    <w:rsid w:val="00E852C2"/>
    <w:rsid w:val="00E86C6A"/>
    <w:rsid w:val="00E90196"/>
    <w:rsid w:val="00E90859"/>
    <w:rsid w:val="00E92769"/>
    <w:rsid w:val="00E93445"/>
    <w:rsid w:val="00E93AFD"/>
    <w:rsid w:val="00E95E59"/>
    <w:rsid w:val="00E97FF6"/>
    <w:rsid w:val="00EA39D2"/>
    <w:rsid w:val="00EB3466"/>
    <w:rsid w:val="00EC0B55"/>
    <w:rsid w:val="00EC53CF"/>
    <w:rsid w:val="00ED1B04"/>
    <w:rsid w:val="00ED2974"/>
    <w:rsid w:val="00ED3FC0"/>
    <w:rsid w:val="00EE2644"/>
    <w:rsid w:val="00EE3369"/>
    <w:rsid w:val="00EE346C"/>
    <w:rsid w:val="00EE6066"/>
    <w:rsid w:val="00EE78A1"/>
    <w:rsid w:val="00EF517F"/>
    <w:rsid w:val="00EF6580"/>
    <w:rsid w:val="00F00BA4"/>
    <w:rsid w:val="00F11943"/>
    <w:rsid w:val="00F12D0F"/>
    <w:rsid w:val="00F13367"/>
    <w:rsid w:val="00F217DA"/>
    <w:rsid w:val="00F233D7"/>
    <w:rsid w:val="00F24B86"/>
    <w:rsid w:val="00F275D7"/>
    <w:rsid w:val="00F27B91"/>
    <w:rsid w:val="00F3043D"/>
    <w:rsid w:val="00F35414"/>
    <w:rsid w:val="00F36FFE"/>
    <w:rsid w:val="00F43D74"/>
    <w:rsid w:val="00F5751F"/>
    <w:rsid w:val="00F675B2"/>
    <w:rsid w:val="00F70C2A"/>
    <w:rsid w:val="00F93A6D"/>
    <w:rsid w:val="00FA2E3C"/>
    <w:rsid w:val="00FA42EE"/>
    <w:rsid w:val="00FB288C"/>
    <w:rsid w:val="00FC0D14"/>
    <w:rsid w:val="00FC10CA"/>
    <w:rsid w:val="00FC7AB7"/>
    <w:rsid w:val="00FD6D9C"/>
    <w:rsid w:val="00FD7447"/>
    <w:rsid w:val="00FD7C04"/>
    <w:rsid w:val="00FE4761"/>
    <w:rsid w:val="00FE4FA1"/>
    <w:rsid w:val="00FE6130"/>
    <w:rsid w:val="00FF77CC"/>
    <w:rsid w:val="3C7891A9"/>
    <w:rsid w:val="7DFA52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19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2446B"/>
    <w:pPr>
      <w:spacing w:line="276" w:lineRule="auto"/>
    </w:pPr>
    <w:rPr>
      <w:rFonts w:ascii="Georgia" w:eastAsia="Calibri" w:hAnsi="Georgia"/>
      <w:lang w:eastAsia="en-US"/>
    </w:rPr>
  </w:style>
  <w:style w:type="paragraph" w:styleId="1izenburua">
    <w:name w:val="heading 1"/>
    <w:basedOn w:val="Normala"/>
    <w:next w:val="Normala"/>
    <w:uiPriority w:val="9"/>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uiPriority w:val="9"/>
    <w:qFormat/>
    <w:pPr>
      <w:keepNext/>
      <w:spacing w:before="20"/>
      <w:outlineLvl w:val="2"/>
    </w:pPr>
    <w:rPr>
      <w:rFonts w:ascii="Arial" w:hAnsi="Arial"/>
      <w:i/>
      <w:sz w:val="13"/>
    </w:rPr>
  </w:style>
  <w:style w:type="paragraph" w:styleId="4izenburua">
    <w:name w:val="heading 4"/>
    <w:basedOn w:val="Normala"/>
    <w:next w:val="Normala"/>
    <w:uiPriority w:val="9"/>
    <w:qFormat/>
    <w:pPr>
      <w:keepNext/>
      <w:spacing w:before="35"/>
      <w:outlineLvl w:val="3"/>
    </w:pPr>
    <w:rPr>
      <w:rFonts w:ascii="Arial" w:hAnsi="Arial"/>
      <w:i/>
      <w:sz w:val="14"/>
    </w:rPr>
  </w:style>
  <w:style w:type="paragraph" w:styleId="5izenburua">
    <w:name w:val="heading 5"/>
    <w:basedOn w:val="Normala"/>
    <w:next w:val="Gorputz-testua"/>
    <w:link w:val="5izenburuaKar"/>
    <w:uiPriority w:val="9"/>
    <w:unhideWhenUsed/>
    <w:qFormat/>
    <w:rsid w:val="00503F07"/>
    <w:pPr>
      <w:keepNext/>
      <w:keepLines/>
      <w:spacing w:after="40" w:line="240" w:lineRule="auto"/>
      <w:ind w:left="1008" w:hanging="1008"/>
      <w:outlineLvl w:val="4"/>
    </w:pPr>
    <w:rPr>
      <w:rFonts w:asciiTheme="majorHAnsi" w:eastAsiaTheme="majorEastAsia" w:hAnsiTheme="majorHAnsi" w:cstheme="majorBidi"/>
      <w:color w:val="1F497D" w:themeColor="text2"/>
    </w:rPr>
  </w:style>
  <w:style w:type="paragraph" w:styleId="6izenburua">
    <w:name w:val="heading 6"/>
    <w:basedOn w:val="Normala"/>
    <w:next w:val="Normala"/>
    <w:link w:val="6izenburuaKar"/>
    <w:uiPriority w:val="9"/>
    <w:semiHidden/>
    <w:unhideWhenUsed/>
    <w:qFormat/>
    <w:rsid w:val="00503F07"/>
    <w:pPr>
      <w:keepNext/>
      <w:keepLines/>
      <w:spacing w:after="40" w:line="240" w:lineRule="auto"/>
      <w:ind w:left="1152" w:hanging="1152"/>
      <w:outlineLvl w:val="5"/>
    </w:pPr>
    <w:rPr>
      <w:rFonts w:asciiTheme="majorHAnsi" w:eastAsiaTheme="majorEastAsia" w:hAnsiTheme="majorHAnsi" w:cstheme="majorBidi"/>
      <w:iCs/>
      <w:color w:val="1F497D" w:themeColor="text2"/>
    </w:rPr>
  </w:style>
  <w:style w:type="paragraph" w:styleId="7izenburua">
    <w:name w:val="heading 7"/>
    <w:basedOn w:val="Normala"/>
    <w:next w:val="Normala"/>
    <w:link w:val="7izenburuaKar"/>
    <w:uiPriority w:val="9"/>
    <w:semiHidden/>
    <w:unhideWhenUsed/>
    <w:qFormat/>
    <w:rsid w:val="00503F07"/>
    <w:pPr>
      <w:keepNext/>
      <w:keepLines/>
      <w:spacing w:after="40" w:line="240" w:lineRule="auto"/>
      <w:ind w:left="1296" w:hanging="1296"/>
      <w:outlineLvl w:val="6"/>
    </w:pPr>
    <w:rPr>
      <w:rFonts w:asciiTheme="majorHAnsi" w:eastAsiaTheme="majorEastAsia" w:hAnsiTheme="majorHAnsi" w:cstheme="majorBidi"/>
      <w:iCs/>
      <w:color w:val="1F497D" w:themeColor="text2"/>
    </w:rPr>
  </w:style>
  <w:style w:type="paragraph" w:styleId="8izenburua">
    <w:name w:val="heading 8"/>
    <w:basedOn w:val="Normala"/>
    <w:next w:val="Normala"/>
    <w:link w:val="8izenburuaKar"/>
    <w:uiPriority w:val="9"/>
    <w:semiHidden/>
    <w:unhideWhenUsed/>
    <w:qFormat/>
    <w:rsid w:val="00503F07"/>
    <w:pPr>
      <w:keepNext/>
      <w:keepLines/>
      <w:spacing w:after="40" w:line="240" w:lineRule="auto"/>
      <w:ind w:left="1440" w:hanging="1440"/>
      <w:outlineLvl w:val="7"/>
    </w:pPr>
    <w:rPr>
      <w:rFonts w:asciiTheme="majorHAnsi" w:eastAsiaTheme="majorEastAsia" w:hAnsiTheme="majorHAnsi" w:cstheme="majorBidi"/>
      <w:color w:val="1F497D" w:themeColor="text2"/>
    </w:rPr>
  </w:style>
  <w:style w:type="paragraph" w:styleId="9izenburua">
    <w:name w:val="heading 9"/>
    <w:basedOn w:val="Normala"/>
    <w:next w:val="Normala"/>
    <w:link w:val="9izenburuaKar"/>
    <w:uiPriority w:val="9"/>
    <w:semiHidden/>
    <w:unhideWhenUsed/>
    <w:qFormat/>
    <w:rsid w:val="00503F07"/>
    <w:pPr>
      <w:keepNext/>
      <w:keepLines/>
      <w:spacing w:after="40" w:line="240" w:lineRule="auto"/>
      <w:ind w:left="1584" w:hanging="1584"/>
      <w:outlineLvl w:val="8"/>
    </w:pPr>
    <w:rPr>
      <w:rFonts w:asciiTheme="majorHAnsi" w:eastAsiaTheme="majorEastAsia" w:hAnsiTheme="majorHAnsi" w:cstheme="majorBidi"/>
      <w:iCs/>
      <w:color w:val="1F497D" w:themeColor="text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link w:val="IruzkinarentestuaKa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customStyle="1" w:styleId="Ttulo4Car">
    <w:name w:val="Título 4 Car"/>
    <w:basedOn w:val="Paragrafoarenletra-tipolehenetsia"/>
    <w:rsid w:val="0082446B"/>
    <w:rPr>
      <w:rFonts w:ascii="Times New Roman" w:eastAsia="Times New Roman" w:hAnsi="Times New Roman" w:cs="Times New Roman"/>
      <w:b/>
      <w:bCs/>
      <w:sz w:val="24"/>
      <w:szCs w:val="24"/>
      <w:lang w:eastAsia="es-ES"/>
    </w:rPr>
  </w:style>
  <w:style w:type="character" w:styleId="Hiperesteka">
    <w:name w:val="Hyperlink"/>
    <w:basedOn w:val="Paragrafoarenletra-tipolehenetsia"/>
    <w:unhideWhenUsed/>
    <w:rsid w:val="0082446B"/>
    <w:rPr>
      <w:color w:val="0000FF"/>
      <w:u w:val="single"/>
    </w:rPr>
  </w:style>
  <w:style w:type="character" w:styleId="Lodia">
    <w:name w:val="Strong"/>
    <w:basedOn w:val="Paragrafoarenletra-tipolehenetsia"/>
    <w:uiPriority w:val="22"/>
    <w:qFormat/>
    <w:rsid w:val="0082446B"/>
    <w:rPr>
      <w:b/>
      <w:bCs/>
    </w:rPr>
  </w:style>
  <w:style w:type="character" w:customStyle="1" w:styleId="apple-converted-space">
    <w:name w:val="apple-converted-space"/>
    <w:basedOn w:val="Paragrafoarenletra-tipolehenetsia"/>
    <w:rsid w:val="0082446B"/>
  </w:style>
  <w:style w:type="paragraph" w:styleId="NormalaWeb">
    <w:name w:val="Normal (Web)"/>
    <w:basedOn w:val="Normala"/>
    <w:uiPriority w:val="99"/>
    <w:unhideWhenUsed/>
    <w:rsid w:val="0082446B"/>
    <w:pPr>
      <w:spacing w:before="100" w:beforeAutospacing="1" w:after="100" w:afterAutospacing="1" w:line="240" w:lineRule="auto"/>
    </w:pPr>
    <w:rPr>
      <w:rFonts w:ascii="Times New Roman" w:eastAsia="Times New Roman" w:hAnsi="Times New Roman"/>
      <w:sz w:val="24"/>
      <w:szCs w:val="24"/>
      <w:lang w:eastAsia="es-ES"/>
    </w:rPr>
  </w:style>
  <w:style w:type="character" w:styleId="HTMLaipua">
    <w:name w:val="HTML Cite"/>
    <w:basedOn w:val="Paragrafoarenletra-tipolehenetsia"/>
    <w:unhideWhenUsed/>
    <w:rsid w:val="0082446B"/>
    <w:rPr>
      <w:i/>
      <w:iCs/>
    </w:rPr>
  </w:style>
  <w:style w:type="paragraph" w:styleId="Bunbuiloarentestua">
    <w:name w:val="Balloon Text"/>
    <w:basedOn w:val="Normala"/>
    <w:link w:val="BunbuiloarentestuaKar"/>
    <w:unhideWhenUsed/>
    <w:rsid w:val="0082446B"/>
    <w:pPr>
      <w:spacing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rsid w:val="0082446B"/>
    <w:rPr>
      <w:rFonts w:ascii="Tahoma" w:eastAsia="Calibri" w:hAnsi="Tahoma" w:cs="Tahoma"/>
      <w:sz w:val="16"/>
      <w:szCs w:val="16"/>
      <w:lang w:eastAsia="en-US"/>
    </w:rPr>
  </w:style>
  <w:style w:type="paragraph" w:styleId="Zerrenda-paragrafoa">
    <w:name w:val="List Paragraph"/>
    <w:basedOn w:val="Normala"/>
    <w:uiPriority w:val="34"/>
    <w:qFormat/>
    <w:rsid w:val="0082446B"/>
    <w:pPr>
      <w:ind w:left="720"/>
      <w:contextualSpacing/>
    </w:pPr>
  </w:style>
  <w:style w:type="character" w:customStyle="1" w:styleId="TextocomentarioCar">
    <w:name w:val="Texto comentario Car"/>
    <w:basedOn w:val="Paragrafoarenletra-tipolehenetsia"/>
    <w:rsid w:val="0082446B"/>
  </w:style>
  <w:style w:type="paragraph" w:styleId="Iruzkinarengaia">
    <w:name w:val="annotation subject"/>
    <w:basedOn w:val="Iruzkinarentestua"/>
    <w:next w:val="Iruzkinarentestua"/>
    <w:link w:val="IruzkinarengaiaKar"/>
    <w:unhideWhenUsed/>
    <w:rsid w:val="0082446B"/>
    <w:rPr>
      <w:b/>
      <w:bCs/>
    </w:rPr>
  </w:style>
  <w:style w:type="character" w:customStyle="1" w:styleId="IruzkinarentestuaKar">
    <w:name w:val="Iruzkinaren testua Kar"/>
    <w:basedOn w:val="Paragrafoarenletra-tipolehenetsia"/>
    <w:link w:val="Iruzkinarentestua"/>
    <w:rsid w:val="0082446B"/>
    <w:rPr>
      <w:lang w:val="eu-ES" w:eastAsia="es-ES_tradnl"/>
    </w:rPr>
  </w:style>
  <w:style w:type="character" w:customStyle="1" w:styleId="IruzkinarengaiaKar">
    <w:name w:val="Iruzkinaren gaia Kar"/>
    <w:basedOn w:val="IruzkinarentestuaKar"/>
    <w:link w:val="Iruzkinarengaia"/>
    <w:rsid w:val="0082446B"/>
    <w:rPr>
      <w:rFonts w:ascii="Georgia" w:eastAsia="Calibri" w:hAnsi="Georgia"/>
      <w:b/>
      <w:bCs/>
      <w:lang w:val="eu-ES" w:eastAsia="en-US"/>
    </w:rPr>
  </w:style>
  <w:style w:type="paragraph" w:styleId="Berrikuspena">
    <w:name w:val="Revision"/>
    <w:hidden/>
    <w:semiHidden/>
    <w:rsid w:val="0082446B"/>
    <w:rPr>
      <w:rFonts w:ascii="Georgia" w:eastAsia="Calibri" w:hAnsi="Georgia"/>
      <w:lang w:eastAsia="en-US"/>
    </w:rPr>
  </w:style>
  <w:style w:type="character" w:customStyle="1" w:styleId="EncabezadoCar">
    <w:name w:val="Encabezado Car"/>
    <w:basedOn w:val="Paragrafoarenletra-tipolehenetsia"/>
    <w:semiHidden/>
    <w:rsid w:val="0082446B"/>
  </w:style>
  <w:style w:type="character" w:customStyle="1" w:styleId="PiedepginaCar">
    <w:name w:val="Pie de página Car"/>
    <w:basedOn w:val="Paragrafoarenletra-tipolehenetsia"/>
    <w:rsid w:val="0082446B"/>
  </w:style>
  <w:style w:type="paragraph" w:customStyle="1" w:styleId="Pa7">
    <w:name w:val="Pa7"/>
    <w:basedOn w:val="Normala"/>
    <w:next w:val="Normala"/>
    <w:rsid w:val="0082446B"/>
    <w:pPr>
      <w:autoSpaceDE w:val="0"/>
      <w:autoSpaceDN w:val="0"/>
      <w:adjustRightInd w:val="0"/>
      <w:spacing w:line="213" w:lineRule="atLeast"/>
    </w:pPr>
    <w:rPr>
      <w:rFonts w:ascii="Adobe Garamond Pro" w:hAnsi="Adobe Garamond Pro"/>
      <w:sz w:val="24"/>
      <w:szCs w:val="24"/>
    </w:rPr>
  </w:style>
  <w:style w:type="paragraph" w:customStyle="1" w:styleId="Default">
    <w:name w:val="Default"/>
    <w:rsid w:val="0082446B"/>
    <w:pPr>
      <w:autoSpaceDE w:val="0"/>
      <w:autoSpaceDN w:val="0"/>
      <w:adjustRightInd w:val="0"/>
    </w:pPr>
    <w:rPr>
      <w:rFonts w:ascii="Adobe Garamond Pro" w:eastAsia="Calibri" w:hAnsi="Adobe Garamond Pro" w:cs="Adobe Garamond Pro"/>
      <w:color w:val="000000"/>
      <w:sz w:val="24"/>
      <w:szCs w:val="24"/>
      <w:lang w:eastAsia="en-US"/>
    </w:rPr>
  </w:style>
  <w:style w:type="character" w:customStyle="1" w:styleId="Ttulo1Car">
    <w:name w:val="Título 1 Car"/>
    <w:basedOn w:val="Paragrafoarenletra-tipolehenetsia"/>
    <w:rsid w:val="0082446B"/>
    <w:rPr>
      <w:rFonts w:ascii="Cambria" w:eastAsia="Times New Roman" w:hAnsi="Cambria" w:cs="Times New Roman"/>
      <w:b/>
      <w:bCs/>
      <w:color w:val="365F91"/>
      <w:sz w:val="28"/>
      <w:szCs w:val="28"/>
    </w:rPr>
  </w:style>
  <w:style w:type="paragraph" w:customStyle="1" w:styleId="NormalJML">
    <w:name w:val="Normal JML"/>
    <w:basedOn w:val="Gorputz-testua"/>
    <w:rsid w:val="0082446B"/>
  </w:style>
  <w:style w:type="paragraph" w:styleId="Gorputz-testua">
    <w:name w:val="Body Text"/>
    <w:basedOn w:val="Normala"/>
    <w:link w:val="Gorputz-testuaKar"/>
    <w:unhideWhenUsed/>
    <w:rsid w:val="0082446B"/>
    <w:pPr>
      <w:spacing w:after="120"/>
    </w:pPr>
  </w:style>
  <w:style w:type="character" w:customStyle="1" w:styleId="Gorputz-testuaKar">
    <w:name w:val="Gorputz-testua Kar"/>
    <w:basedOn w:val="Paragrafoarenletra-tipolehenetsia"/>
    <w:link w:val="Gorputz-testua"/>
    <w:rsid w:val="0082446B"/>
    <w:rPr>
      <w:rFonts w:ascii="Georgia" w:eastAsia="Calibri" w:hAnsi="Georgia"/>
      <w:lang w:eastAsia="en-US"/>
    </w:rPr>
  </w:style>
  <w:style w:type="paragraph" w:styleId="Blokekotestua">
    <w:name w:val="Block Text"/>
    <w:basedOn w:val="Normala"/>
    <w:rsid w:val="0082446B"/>
    <w:pPr>
      <w:autoSpaceDE w:val="0"/>
      <w:autoSpaceDN w:val="0"/>
      <w:adjustRightInd w:val="0"/>
      <w:spacing w:line="360" w:lineRule="auto"/>
      <w:ind w:left="66" w:right="425"/>
      <w:jc w:val="both"/>
    </w:pPr>
    <w:rPr>
      <w:rFonts w:eastAsia="Times New Roman" w:cs="Arial"/>
      <w:bCs/>
      <w:sz w:val="22"/>
    </w:rPr>
  </w:style>
  <w:style w:type="paragraph" w:styleId="Gorputz-testua2">
    <w:name w:val="Body Text 2"/>
    <w:basedOn w:val="Normala"/>
    <w:link w:val="Gorputz-testua2Kar"/>
    <w:rsid w:val="0082446B"/>
    <w:pPr>
      <w:spacing w:line="280" w:lineRule="exact"/>
      <w:jc w:val="both"/>
    </w:pPr>
    <w:rPr>
      <w:rFonts w:eastAsia="Times New Roman" w:cs="Arial"/>
      <w:color w:val="000000"/>
      <w:lang w:eastAsia="es-ES"/>
    </w:rPr>
  </w:style>
  <w:style w:type="character" w:customStyle="1" w:styleId="Gorputz-testua2Kar">
    <w:name w:val="Gorputz-testua 2 Kar"/>
    <w:basedOn w:val="Paragrafoarenletra-tipolehenetsia"/>
    <w:link w:val="Gorputz-testua2"/>
    <w:rsid w:val="0082446B"/>
    <w:rPr>
      <w:rFonts w:ascii="Georgia" w:hAnsi="Georgia" w:cs="Arial"/>
      <w:color w:val="000000"/>
    </w:rPr>
  </w:style>
  <w:style w:type="paragraph" w:styleId="Gorputz-testua3">
    <w:name w:val="Body Text 3"/>
    <w:basedOn w:val="Normala"/>
    <w:link w:val="Gorputz-testua3Kar"/>
    <w:rsid w:val="0082446B"/>
    <w:pPr>
      <w:widowControl w:val="0"/>
      <w:autoSpaceDE w:val="0"/>
      <w:autoSpaceDN w:val="0"/>
      <w:adjustRightInd w:val="0"/>
      <w:spacing w:line="280" w:lineRule="exact"/>
      <w:jc w:val="both"/>
    </w:pPr>
    <w:rPr>
      <w:rFonts w:cs="Arial"/>
    </w:rPr>
  </w:style>
  <w:style w:type="character" w:customStyle="1" w:styleId="Gorputz-testua3Kar">
    <w:name w:val="Gorputz-testua 3 Kar"/>
    <w:basedOn w:val="Paragrafoarenletra-tipolehenetsia"/>
    <w:link w:val="Gorputz-testua3"/>
    <w:rsid w:val="0082446B"/>
    <w:rPr>
      <w:rFonts w:ascii="Georgia" w:eastAsia="Calibri" w:hAnsi="Georgia" w:cs="Arial"/>
      <w:lang w:eastAsia="en-US"/>
    </w:rPr>
  </w:style>
  <w:style w:type="character" w:styleId="BisitatutakoHiperesteka">
    <w:name w:val="FollowedHyperlink"/>
    <w:basedOn w:val="Paragrafoarenletra-tipolehenetsia"/>
    <w:rsid w:val="0082446B"/>
    <w:rPr>
      <w:color w:val="800080"/>
      <w:u w:val="single"/>
    </w:rPr>
  </w:style>
  <w:style w:type="paragraph" w:styleId="Oin-oharrarentestua">
    <w:name w:val="footnote text"/>
    <w:basedOn w:val="Normala"/>
    <w:link w:val="Oin-oharrarentestuaKar"/>
    <w:uiPriority w:val="99"/>
    <w:unhideWhenUsed/>
    <w:rsid w:val="0082446B"/>
  </w:style>
  <w:style w:type="character" w:customStyle="1" w:styleId="Oin-oharrarentestuaKar">
    <w:name w:val="Oin-oharraren testua Kar"/>
    <w:basedOn w:val="Paragrafoarenletra-tipolehenetsia"/>
    <w:link w:val="Oin-oharrarentestua"/>
    <w:uiPriority w:val="99"/>
    <w:rsid w:val="0082446B"/>
    <w:rPr>
      <w:rFonts w:ascii="Georgia" w:eastAsia="Calibri" w:hAnsi="Georgia"/>
      <w:lang w:eastAsia="en-US"/>
    </w:rPr>
  </w:style>
  <w:style w:type="character" w:styleId="Oin-oharrarenerreferentzia">
    <w:name w:val="footnote reference"/>
    <w:basedOn w:val="Paragrafoarenletra-tipolehenetsia"/>
    <w:uiPriority w:val="99"/>
    <w:unhideWhenUsed/>
    <w:rsid w:val="0082446B"/>
    <w:rPr>
      <w:vertAlign w:val="superscript"/>
    </w:rPr>
  </w:style>
  <w:style w:type="paragraph" w:customStyle="1" w:styleId="Titulo1">
    <w:name w:val="Titulo1"/>
    <w:basedOn w:val="Normala"/>
    <w:next w:val="2izenburua"/>
    <w:link w:val="Titulo1Car"/>
    <w:qFormat/>
    <w:rsid w:val="0082446B"/>
    <w:pPr>
      <w:spacing w:line="280" w:lineRule="exact"/>
      <w:jc w:val="both"/>
    </w:pPr>
    <w:rPr>
      <w:rFonts w:eastAsia="Times New Roman" w:cs="Arial"/>
      <w:b/>
      <w:bCs/>
      <w:lang w:eastAsia="es-ES"/>
    </w:rPr>
  </w:style>
  <w:style w:type="character" w:customStyle="1" w:styleId="Titulo1Car">
    <w:name w:val="Titulo1 Car"/>
    <w:basedOn w:val="Paragrafoarenletra-tipolehenetsia"/>
    <w:link w:val="Titulo1"/>
    <w:rsid w:val="0082446B"/>
    <w:rPr>
      <w:rFonts w:ascii="Georgia" w:hAnsi="Georgia" w:cs="Arial"/>
      <w:b/>
      <w:bCs/>
    </w:rPr>
  </w:style>
  <w:style w:type="paragraph" w:customStyle="1" w:styleId="EstiloPrrafodelistaJustificadoAntes12pto">
    <w:name w:val="Estilo Párrafo de lista + Justificado Antes:  12 pto"/>
    <w:basedOn w:val="Zerrenda-paragrafoa"/>
    <w:rsid w:val="00034BEF"/>
    <w:pPr>
      <w:spacing w:before="240"/>
      <w:contextualSpacing w:val="0"/>
      <w:jc w:val="both"/>
    </w:pPr>
    <w:rPr>
      <w:rFonts w:eastAsia="Times New Roman"/>
    </w:rPr>
  </w:style>
  <w:style w:type="character" w:customStyle="1" w:styleId="5izenburuaKar">
    <w:name w:val="5. izenburua Kar"/>
    <w:basedOn w:val="Paragrafoarenletra-tipolehenetsia"/>
    <w:link w:val="5izenburua"/>
    <w:uiPriority w:val="9"/>
    <w:rsid w:val="00503F07"/>
    <w:rPr>
      <w:rFonts w:asciiTheme="majorHAnsi" w:eastAsiaTheme="majorEastAsia" w:hAnsiTheme="majorHAnsi" w:cstheme="majorBidi"/>
      <w:color w:val="1F497D" w:themeColor="text2"/>
      <w:lang w:val="eu-ES" w:eastAsia="en-US"/>
    </w:rPr>
  </w:style>
  <w:style w:type="character" w:customStyle="1" w:styleId="6izenburuaKar">
    <w:name w:val="6. izenburua Kar"/>
    <w:basedOn w:val="Paragrafoarenletra-tipolehenetsia"/>
    <w:link w:val="6izenburua"/>
    <w:uiPriority w:val="9"/>
    <w:semiHidden/>
    <w:rsid w:val="00503F07"/>
    <w:rPr>
      <w:rFonts w:asciiTheme="majorHAnsi" w:eastAsiaTheme="majorEastAsia" w:hAnsiTheme="majorHAnsi" w:cstheme="majorBidi"/>
      <w:iCs/>
      <w:color w:val="1F497D" w:themeColor="text2"/>
      <w:lang w:val="eu-ES" w:eastAsia="en-US"/>
    </w:rPr>
  </w:style>
  <w:style w:type="character" w:customStyle="1" w:styleId="7izenburuaKar">
    <w:name w:val="7. izenburua Kar"/>
    <w:basedOn w:val="Paragrafoarenletra-tipolehenetsia"/>
    <w:link w:val="7izenburua"/>
    <w:uiPriority w:val="9"/>
    <w:semiHidden/>
    <w:rsid w:val="00503F07"/>
    <w:rPr>
      <w:rFonts w:asciiTheme="majorHAnsi" w:eastAsiaTheme="majorEastAsia" w:hAnsiTheme="majorHAnsi" w:cstheme="majorBidi"/>
      <w:iCs/>
      <w:color w:val="1F497D" w:themeColor="text2"/>
      <w:lang w:val="eu-ES" w:eastAsia="en-US"/>
    </w:rPr>
  </w:style>
  <w:style w:type="character" w:customStyle="1" w:styleId="8izenburuaKar">
    <w:name w:val="8. izenburua Kar"/>
    <w:basedOn w:val="Paragrafoarenletra-tipolehenetsia"/>
    <w:link w:val="8izenburua"/>
    <w:uiPriority w:val="9"/>
    <w:semiHidden/>
    <w:rsid w:val="00503F07"/>
    <w:rPr>
      <w:rFonts w:asciiTheme="majorHAnsi" w:eastAsiaTheme="majorEastAsia" w:hAnsiTheme="majorHAnsi" w:cstheme="majorBidi"/>
      <w:color w:val="1F497D" w:themeColor="text2"/>
      <w:lang w:val="eu-ES" w:eastAsia="en-US"/>
    </w:rPr>
  </w:style>
  <w:style w:type="character" w:customStyle="1" w:styleId="9izenburuaKar">
    <w:name w:val="9. izenburua Kar"/>
    <w:basedOn w:val="Paragrafoarenletra-tipolehenetsia"/>
    <w:link w:val="9izenburua"/>
    <w:uiPriority w:val="9"/>
    <w:semiHidden/>
    <w:rsid w:val="00503F07"/>
    <w:rPr>
      <w:rFonts w:asciiTheme="majorHAnsi" w:eastAsiaTheme="majorEastAsia" w:hAnsiTheme="majorHAnsi" w:cstheme="majorBidi"/>
      <w:iCs/>
      <w:color w:val="1F497D" w:themeColor="text2"/>
      <w:lang w:val="eu-ES" w:eastAsia="en-US"/>
    </w:rPr>
  </w:style>
  <w:style w:type="paragraph" w:customStyle="1" w:styleId="BodySingle">
    <w:name w:val="Body Single"/>
    <w:basedOn w:val="Gorputz-testua"/>
    <w:link w:val="BodySingleChar"/>
    <w:uiPriority w:val="1"/>
    <w:qFormat/>
    <w:rsid w:val="00503F07"/>
    <w:pPr>
      <w:spacing w:after="0" w:line="240" w:lineRule="atLeast"/>
    </w:pPr>
    <w:rPr>
      <w:rFonts w:eastAsiaTheme="minorHAnsi" w:cstheme="minorBidi"/>
      <w:sz w:val="22"/>
    </w:rPr>
  </w:style>
  <w:style w:type="character" w:customStyle="1" w:styleId="BodySingleChar">
    <w:name w:val="Body Single Char"/>
    <w:basedOn w:val="Gorputz-testuaKar"/>
    <w:link w:val="BodySingle"/>
    <w:uiPriority w:val="1"/>
    <w:rsid w:val="00503F07"/>
    <w:rPr>
      <w:rFonts w:ascii="Georgia" w:eastAsiaTheme="minorHAnsi" w:hAnsi="Georgia" w:cstheme="minorBidi"/>
      <w:sz w:val="22"/>
      <w:lang w:val="eu-ES" w:eastAsia="en-US"/>
    </w:rPr>
  </w:style>
  <w:style w:type="table" w:styleId="1itzalduraertaina-2enfasia">
    <w:name w:val="Medium Shading 1 Accent 2"/>
    <w:basedOn w:val="Taulanormala"/>
    <w:uiPriority w:val="63"/>
    <w:rsid w:val="00503F07"/>
    <w:rPr>
      <w:rFonts w:ascii="Georgia" w:eastAsiaTheme="minorHAnsi" w:hAnsi="Georgia"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normaltextrun">
    <w:name w:val="normaltextrun"/>
    <w:basedOn w:val="Paragrafoarenletra-tipolehenetsia"/>
    <w:rsid w:val="00166858"/>
  </w:style>
  <w:style w:type="paragraph" w:customStyle="1" w:styleId="bopvdetalle">
    <w:name w:val="bopvdetalle"/>
    <w:basedOn w:val="Normala"/>
    <w:rsid w:val="000317CC"/>
    <w:pPr>
      <w:spacing w:before="100" w:beforeAutospacing="1" w:after="100" w:afterAutospacing="1" w:line="240" w:lineRule="auto"/>
    </w:pPr>
    <w:rPr>
      <w:rFonts w:ascii="Times New Roman" w:eastAsia="Times New Roman" w:hAnsi="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u-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82446B"/>
    <w:pPr>
      <w:spacing w:line="276" w:lineRule="auto"/>
    </w:pPr>
    <w:rPr>
      <w:rFonts w:ascii="Georgia" w:eastAsia="Calibri" w:hAnsi="Georgia"/>
      <w:lang w:eastAsia="en-US"/>
    </w:rPr>
  </w:style>
  <w:style w:type="paragraph" w:styleId="1izenburua">
    <w:name w:val="heading 1"/>
    <w:basedOn w:val="Normala"/>
    <w:next w:val="Normala"/>
    <w:uiPriority w:val="9"/>
    <w:qFormat/>
    <w:pPr>
      <w:spacing w:before="240"/>
      <w:outlineLvl w:val="0"/>
    </w:pPr>
    <w:rPr>
      <w:rFonts w:ascii="Arial" w:hAnsi="Arial"/>
      <w:b/>
      <w:u w:val="single"/>
    </w:rPr>
  </w:style>
  <w:style w:type="paragraph" w:styleId="2izenburua">
    <w:name w:val="heading 2"/>
    <w:basedOn w:val="Normala"/>
    <w:next w:val="Normala"/>
    <w:qFormat/>
    <w:pPr>
      <w:keepNext/>
      <w:outlineLvl w:val="1"/>
    </w:pPr>
    <w:rPr>
      <w:rFonts w:ascii="Arial" w:hAnsi="Arial"/>
      <w:b/>
      <w:sz w:val="14"/>
    </w:rPr>
  </w:style>
  <w:style w:type="paragraph" w:styleId="3izenburua">
    <w:name w:val="heading 3"/>
    <w:basedOn w:val="Normala"/>
    <w:next w:val="Normala"/>
    <w:uiPriority w:val="9"/>
    <w:qFormat/>
    <w:pPr>
      <w:keepNext/>
      <w:spacing w:before="20"/>
      <w:outlineLvl w:val="2"/>
    </w:pPr>
    <w:rPr>
      <w:rFonts w:ascii="Arial" w:hAnsi="Arial"/>
      <w:i/>
      <w:sz w:val="13"/>
    </w:rPr>
  </w:style>
  <w:style w:type="paragraph" w:styleId="4izenburua">
    <w:name w:val="heading 4"/>
    <w:basedOn w:val="Normala"/>
    <w:next w:val="Normala"/>
    <w:uiPriority w:val="9"/>
    <w:qFormat/>
    <w:pPr>
      <w:keepNext/>
      <w:spacing w:before="35"/>
      <w:outlineLvl w:val="3"/>
    </w:pPr>
    <w:rPr>
      <w:rFonts w:ascii="Arial" w:hAnsi="Arial"/>
      <w:i/>
      <w:sz w:val="14"/>
    </w:rPr>
  </w:style>
  <w:style w:type="paragraph" w:styleId="5izenburua">
    <w:name w:val="heading 5"/>
    <w:basedOn w:val="Normala"/>
    <w:next w:val="Gorputz-testua"/>
    <w:link w:val="5izenburuaKar"/>
    <w:uiPriority w:val="9"/>
    <w:unhideWhenUsed/>
    <w:qFormat/>
    <w:rsid w:val="00503F07"/>
    <w:pPr>
      <w:keepNext/>
      <w:keepLines/>
      <w:spacing w:after="40" w:line="240" w:lineRule="auto"/>
      <w:ind w:left="1008" w:hanging="1008"/>
      <w:outlineLvl w:val="4"/>
    </w:pPr>
    <w:rPr>
      <w:rFonts w:asciiTheme="majorHAnsi" w:eastAsiaTheme="majorEastAsia" w:hAnsiTheme="majorHAnsi" w:cstheme="majorBidi"/>
      <w:color w:val="1F497D" w:themeColor="text2"/>
    </w:rPr>
  </w:style>
  <w:style w:type="paragraph" w:styleId="6izenburua">
    <w:name w:val="heading 6"/>
    <w:basedOn w:val="Normala"/>
    <w:next w:val="Normala"/>
    <w:link w:val="6izenburuaKar"/>
    <w:uiPriority w:val="9"/>
    <w:semiHidden/>
    <w:unhideWhenUsed/>
    <w:qFormat/>
    <w:rsid w:val="00503F07"/>
    <w:pPr>
      <w:keepNext/>
      <w:keepLines/>
      <w:spacing w:after="40" w:line="240" w:lineRule="auto"/>
      <w:ind w:left="1152" w:hanging="1152"/>
      <w:outlineLvl w:val="5"/>
    </w:pPr>
    <w:rPr>
      <w:rFonts w:asciiTheme="majorHAnsi" w:eastAsiaTheme="majorEastAsia" w:hAnsiTheme="majorHAnsi" w:cstheme="majorBidi"/>
      <w:iCs/>
      <w:color w:val="1F497D" w:themeColor="text2"/>
    </w:rPr>
  </w:style>
  <w:style w:type="paragraph" w:styleId="7izenburua">
    <w:name w:val="heading 7"/>
    <w:basedOn w:val="Normala"/>
    <w:next w:val="Normala"/>
    <w:link w:val="7izenburuaKar"/>
    <w:uiPriority w:val="9"/>
    <w:semiHidden/>
    <w:unhideWhenUsed/>
    <w:qFormat/>
    <w:rsid w:val="00503F07"/>
    <w:pPr>
      <w:keepNext/>
      <w:keepLines/>
      <w:spacing w:after="40" w:line="240" w:lineRule="auto"/>
      <w:ind w:left="1296" w:hanging="1296"/>
      <w:outlineLvl w:val="6"/>
    </w:pPr>
    <w:rPr>
      <w:rFonts w:asciiTheme="majorHAnsi" w:eastAsiaTheme="majorEastAsia" w:hAnsiTheme="majorHAnsi" w:cstheme="majorBidi"/>
      <w:iCs/>
      <w:color w:val="1F497D" w:themeColor="text2"/>
    </w:rPr>
  </w:style>
  <w:style w:type="paragraph" w:styleId="8izenburua">
    <w:name w:val="heading 8"/>
    <w:basedOn w:val="Normala"/>
    <w:next w:val="Normala"/>
    <w:link w:val="8izenburuaKar"/>
    <w:uiPriority w:val="9"/>
    <w:semiHidden/>
    <w:unhideWhenUsed/>
    <w:qFormat/>
    <w:rsid w:val="00503F07"/>
    <w:pPr>
      <w:keepNext/>
      <w:keepLines/>
      <w:spacing w:after="40" w:line="240" w:lineRule="auto"/>
      <w:ind w:left="1440" w:hanging="1440"/>
      <w:outlineLvl w:val="7"/>
    </w:pPr>
    <w:rPr>
      <w:rFonts w:asciiTheme="majorHAnsi" w:eastAsiaTheme="majorEastAsia" w:hAnsiTheme="majorHAnsi" w:cstheme="majorBidi"/>
      <w:color w:val="1F497D" w:themeColor="text2"/>
    </w:rPr>
  </w:style>
  <w:style w:type="paragraph" w:styleId="9izenburua">
    <w:name w:val="heading 9"/>
    <w:basedOn w:val="Normala"/>
    <w:next w:val="Normala"/>
    <w:link w:val="9izenburuaKar"/>
    <w:uiPriority w:val="9"/>
    <w:semiHidden/>
    <w:unhideWhenUsed/>
    <w:qFormat/>
    <w:rsid w:val="00503F07"/>
    <w:pPr>
      <w:keepNext/>
      <w:keepLines/>
      <w:spacing w:after="40" w:line="240" w:lineRule="auto"/>
      <w:ind w:left="1584" w:hanging="1584"/>
      <w:outlineLvl w:val="8"/>
    </w:pPr>
    <w:rPr>
      <w:rFonts w:asciiTheme="majorHAnsi" w:eastAsiaTheme="majorEastAsia" w:hAnsiTheme="majorHAnsi" w:cstheme="majorBidi"/>
      <w:iCs/>
      <w:color w:val="1F497D" w:themeColor="text2"/>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Iruzkinarenerreferentzia">
    <w:name w:val="annotation reference"/>
    <w:basedOn w:val="Paragrafoarenletra-tipolehenetsia"/>
    <w:semiHidden/>
    <w:rPr>
      <w:sz w:val="16"/>
    </w:rPr>
  </w:style>
  <w:style w:type="paragraph" w:styleId="Iruzkinarentestua">
    <w:name w:val="annotation text"/>
    <w:basedOn w:val="Normala"/>
    <w:link w:val="IruzkinarentestuaKar"/>
  </w:style>
  <w:style w:type="paragraph" w:styleId="Orri-oina">
    <w:name w:val="footer"/>
    <w:basedOn w:val="Normala"/>
    <w:pPr>
      <w:tabs>
        <w:tab w:val="center" w:pos="4819"/>
        <w:tab w:val="right" w:pos="9071"/>
      </w:tabs>
    </w:pPr>
  </w:style>
  <w:style w:type="paragraph" w:styleId="Goiburua">
    <w:name w:val="header"/>
    <w:basedOn w:val="Normala"/>
    <w:pPr>
      <w:tabs>
        <w:tab w:val="center" w:pos="4819"/>
        <w:tab w:val="right" w:pos="9071"/>
      </w:tabs>
    </w:pPr>
  </w:style>
  <w:style w:type="paragraph" w:customStyle="1" w:styleId="Destinatario">
    <w:name w:val="Destinatario"/>
    <w:basedOn w:val="Normala"/>
    <w:pPr>
      <w:ind w:left="4253"/>
    </w:pPr>
  </w:style>
  <w:style w:type="paragraph" w:customStyle="1" w:styleId="Subparrafo1">
    <w:name w:val="Subparrafo1"/>
    <w:basedOn w:val="Normala"/>
    <w:pPr>
      <w:ind w:left="284" w:hanging="142"/>
    </w:pPr>
  </w:style>
  <w:style w:type="paragraph" w:customStyle="1" w:styleId="Titulo">
    <w:name w:val="Titulo"/>
    <w:basedOn w:val="Normala"/>
    <w:pPr>
      <w:jc w:val="center"/>
    </w:pPr>
    <w:rPr>
      <w:b/>
      <w:sz w:val="30"/>
    </w:rPr>
  </w:style>
  <w:style w:type="character" w:customStyle="1" w:styleId="Ttulo4Car">
    <w:name w:val="Título 4 Car"/>
    <w:basedOn w:val="Paragrafoarenletra-tipolehenetsia"/>
    <w:rsid w:val="0082446B"/>
    <w:rPr>
      <w:rFonts w:ascii="Times New Roman" w:eastAsia="Times New Roman" w:hAnsi="Times New Roman" w:cs="Times New Roman"/>
      <w:b/>
      <w:bCs/>
      <w:sz w:val="24"/>
      <w:szCs w:val="24"/>
      <w:lang w:eastAsia="es-ES"/>
    </w:rPr>
  </w:style>
  <w:style w:type="character" w:styleId="Hiperesteka">
    <w:name w:val="Hyperlink"/>
    <w:basedOn w:val="Paragrafoarenletra-tipolehenetsia"/>
    <w:unhideWhenUsed/>
    <w:rsid w:val="0082446B"/>
    <w:rPr>
      <w:color w:val="0000FF"/>
      <w:u w:val="single"/>
    </w:rPr>
  </w:style>
  <w:style w:type="character" w:styleId="Lodia">
    <w:name w:val="Strong"/>
    <w:basedOn w:val="Paragrafoarenletra-tipolehenetsia"/>
    <w:uiPriority w:val="22"/>
    <w:qFormat/>
    <w:rsid w:val="0082446B"/>
    <w:rPr>
      <w:b/>
      <w:bCs/>
    </w:rPr>
  </w:style>
  <w:style w:type="character" w:customStyle="1" w:styleId="apple-converted-space">
    <w:name w:val="apple-converted-space"/>
    <w:basedOn w:val="Paragrafoarenletra-tipolehenetsia"/>
    <w:rsid w:val="0082446B"/>
  </w:style>
  <w:style w:type="paragraph" w:styleId="NormalaWeb">
    <w:name w:val="Normal (Web)"/>
    <w:basedOn w:val="Normala"/>
    <w:uiPriority w:val="99"/>
    <w:unhideWhenUsed/>
    <w:rsid w:val="0082446B"/>
    <w:pPr>
      <w:spacing w:before="100" w:beforeAutospacing="1" w:after="100" w:afterAutospacing="1" w:line="240" w:lineRule="auto"/>
    </w:pPr>
    <w:rPr>
      <w:rFonts w:ascii="Times New Roman" w:eastAsia="Times New Roman" w:hAnsi="Times New Roman"/>
      <w:sz w:val="24"/>
      <w:szCs w:val="24"/>
      <w:lang w:eastAsia="es-ES"/>
    </w:rPr>
  </w:style>
  <w:style w:type="character" w:styleId="HTMLaipua">
    <w:name w:val="HTML Cite"/>
    <w:basedOn w:val="Paragrafoarenletra-tipolehenetsia"/>
    <w:unhideWhenUsed/>
    <w:rsid w:val="0082446B"/>
    <w:rPr>
      <w:i/>
      <w:iCs/>
    </w:rPr>
  </w:style>
  <w:style w:type="paragraph" w:styleId="Bunbuiloarentestua">
    <w:name w:val="Balloon Text"/>
    <w:basedOn w:val="Normala"/>
    <w:link w:val="BunbuiloarentestuaKar"/>
    <w:unhideWhenUsed/>
    <w:rsid w:val="0082446B"/>
    <w:pPr>
      <w:spacing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rsid w:val="0082446B"/>
    <w:rPr>
      <w:rFonts w:ascii="Tahoma" w:eastAsia="Calibri" w:hAnsi="Tahoma" w:cs="Tahoma"/>
      <w:sz w:val="16"/>
      <w:szCs w:val="16"/>
      <w:lang w:eastAsia="en-US"/>
    </w:rPr>
  </w:style>
  <w:style w:type="paragraph" w:styleId="Zerrenda-paragrafoa">
    <w:name w:val="List Paragraph"/>
    <w:basedOn w:val="Normala"/>
    <w:uiPriority w:val="34"/>
    <w:qFormat/>
    <w:rsid w:val="0082446B"/>
    <w:pPr>
      <w:ind w:left="720"/>
      <w:contextualSpacing/>
    </w:pPr>
  </w:style>
  <w:style w:type="character" w:customStyle="1" w:styleId="TextocomentarioCar">
    <w:name w:val="Texto comentario Car"/>
    <w:basedOn w:val="Paragrafoarenletra-tipolehenetsia"/>
    <w:rsid w:val="0082446B"/>
  </w:style>
  <w:style w:type="paragraph" w:styleId="Iruzkinarengaia">
    <w:name w:val="annotation subject"/>
    <w:basedOn w:val="Iruzkinarentestua"/>
    <w:next w:val="Iruzkinarentestua"/>
    <w:link w:val="IruzkinarengaiaKar"/>
    <w:unhideWhenUsed/>
    <w:rsid w:val="0082446B"/>
    <w:rPr>
      <w:b/>
      <w:bCs/>
    </w:rPr>
  </w:style>
  <w:style w:type="character" w:customStyle="1" w:styleId="IruzkinarentestuaKar">
    <w:name w:val="Iruzkinaren testua Kar"/>
    <w:basedOn w:val="Paragrafoarenletra-tipolehenetsia"/>
    <w:link w:val="Iruzkinarentestua"/>
    <w:rsid w:val="0082446B"/>
    <w:rPr>
      <w:lang w:val="eu-ES" w:eastAsia="es-ES_tradnl"/>
    </w:rPr>
  </w:style>
  <w:style w:type="character" w:customStyle="1" w:styleId="IruzkinarengaiaKar">
    <w:name w:val="Iruzkinaren gaia Kar"/>
    <w:basedOn w:val="IruzkinarentestuaKar"/>
    <w:link w:val="Iruzkinarengaia"/>
    <w:rsid w:val="0082446B"/>
    <w:rPr>
      <w:rFonts w:ascii="Georgia" w:eastAsia="Calibri" w:hAnsi="Georgia"/>
      <w:b/>
      <w:bCs/>
      <w:lang w:val="eu-ES" w:eastAsia="en-US"/>
    </w:rPr>
  </w:style>
  <w:style w:type="paragraph" w:styleId="Berrikuspena">
    <w:name w:val="Revision"/>
    <w:hidden/>
    <w:semiHidden/>
    <w:rsid w:val="0082446B"/>
    <w:rPr>
      <w:rFonts w:ascii="Georgia" w:eastAsia="Calibri" w:hAnsi="Georgia"/>
      <w:lang w:eastAsia="en-US"/>
    </w:rPr>
  </w:style>
  <w:style w:type="character" w:customStyle="1" w:styleId="EncabezadoCar">
    <w:name w:val="Encabezado Car"/>
    <w:basedOn w:val="Paragrafoarenletra-tipolehenetsia"/>
    <w:semiHidden/>
    <w:rsid w:val="0082446B"/>
  </w:style>
  <w:style w:type="character" w:customStyle="1" w:styleId="PiedepginaCar">
    <w:name w:val="Pie de página Car"/>
    <w:basedOn w:val="Paragrafoarenletra-tipolehenetsia"/>
    <w:rsid w:val="0082446B"/>
  </w:style>
  <w:style w:type="paragraph" w:customStyle="1" w:styleId="Pa7">
    <w:name w:val="Pa7"/>
    <w:basedOn w:val="Normala"/>
    <w:next w:val="Normala"/>
    <w:rsid w:val="0082446B"/>
    <w:pPr>
      <w:autoSpaceDE w:val="0"/>
      <w:autoSpaceDN w:val="0"/>
      <w:adjustRightInd w:val="0"/>
      <w:spacing w:line="213" w:lineRule="atLeast"/>
    </w:pPr>
    <w:rPr>
      <w:rFonts w:ascii="Adobe Garamond Pro" w:hAnsi="Adobe Garamond Pro"/>
      <w:sz w:val="24"/>
      <w:szCs w:val="24"/>
    </w:rPr>
  </w:style>
  <w:style w:type="paragraph" w:customStyle="1" w:styleId="Default">
    <w:name w:val="Default"/>
    <w:rsid w:val="0082446B"/>
    <w:pPr>
      <w:autoSpaceDE w:val="0"/>
      <w:autoSpaceDN w:val="0"/>
      <w:adjustRightInd w:val="0"/>
    </w:pPr>
    <w:rPr>
      <w:rFonts w:ascii="Adobe Garamond Pro" w:eastAsia="Calibri" w:hAnsi="Adobe Garamond Pro" w:cs="Adobe Garamond Pro"/>
      <w:color w:val="000000"/>
      <w:sz w:val="24"/>
      <w:szCs w:val="24"/>
      <w:lang w:eastAsia="en-US"/>
    </w:rPr>
  </w:style>
  <w:style w:type="character" w:customStyle="1" w:styleId="Ttulo1Car">
    <w:name w:val="Título 1 Car"/>
    <w:basedOn w:val="Paragrafoarenletra-tipolehenetsia"/>
    <w:rsid w:val="0082446B"/>
    <w:rPr>
      <w:rFonts w:ascii="Cambria" w:eastAsia="Times New Roman" w:hAnsi="Cambria" w:cs="Times New Roman"/>
      <w:b/>
      <w:bCs/>
      <w:color w:val="365F91"/>
      <w:sz w:val="28"/>
      <w:szCs w:val="28"/>
    </w:rPr>
  </w:style>
  <w:style w:type="paragraph" w:customStyle="1" w:styleId="NormalJML">
    <w:name w:val="Normal JML"/>
    <w:basedOn w:val="Gorputz-testua"/>
    <w:rsid w:val="0082446B"/>
  </w:style>
  <w:style w:type="paragraph" w:styleId="Gorputz-testua">
    <w:name w:val="Body Text"/>
    <w:basedOn w:val="Normala"/>
    <w:link w:val="Gorputz-testuaKar"/>
    <w:unhideWhenUsed/>
    <w:rsid w:val="0082446B"/>
    <w:pPr>
      <w:spacing w:after="120"/>
    </w:pPr>
  </w:style>
  <w:style w:type="character" w:customStyle="1" w:styleId="Gorputz-testuaKar">
    <w:name w:val="Gorputz-testua Kar"/>
    <w:basedOn w:val="Paragrafoarenletra-tipolehenetsia"/>
    <w:link w:val="Gorputz-testua"/>
    <w:rsid w:val="0082446B"/>
    <w:rPr>
      <w:rFonts w:ascii="Georgia" w:eastAsia="Calibri" w:hAnsi="Georgia"/>
      <w:lang w:eastAsia="en-US"/>
    </w:rPr>
  </w:style>
  <w:style w:type="paragraph" w:styleId="Blokekotestua">
    <w:name w:val="Block Text"/>
    <w:basedOn w:val="Normala"/>
    <w:rsid w:val="0082446B"/>
    <w:pPr>
      <w:autoSpaceDE w:val="0"/>
      <w:autoSpaceDN w:val="0"/>
      <w:adjustRightInd w:val="0"/>
      <w:spacing w:line="360" w:lineRule="auto"/>
      <w:ind w:left="66" w:right="425"/>
      <w:jc w:val="both"/>
    </w:pPr>
    <w:rPr>
      <w:rFonts w:eastAsia="Times New Roman" w:cs="Arial"/>
      <w:bCs/>
      <w:sz w:val="22"/>
    </w:rPr>
  </w:style>
  <w:style w:type="paragraph" w:styleId="Gorputz-testua2">
    <w:name w:val="Body Text 2"/>
    <w:basedOn w:val="Normala"/>
    <w:link w:val="Gorputz-testua2Kar"/>
    <w:rsid w:val="0082446B"/>
    <w:pPr>
      <w:spacing w:line="280" w:lineRule="exact"/>
      <w:jc w:val="both"/>
    </w:pPr>
    <w:rPr>
      <w:rFonts w:eastAsia="Times New Roman" w:cs="Arial"/>
      <w:color w:val="000000"/>
      <w:lang w:eastAsia="es-ES"/>
    </w:rPr>
  </w:style>
  <w:style w:type="character" w:customStyle="1" w:styleId="Gorputz-testua2Kar">
    <w:name w:val="Gorputz-testua 2 Kar"/>
    <w:basedOn w:val="Paragrafoarenletra-tipolehenetsia"/>
    <w:link w:val="Gorputz-testua2"/>
    <w:rsid w:val="0082446B"/>
    <w:rPr>
      <w:rFonts w:ascii="Georgia" w:hAnsi="Georgia" w:cs="Arial"/>
      <w:color w:val="000000"/>
    </w:rPr>
  </w:style>
  <w:style w:type="paragraph" w:styleId="Gorputz-testua3">
    <w:name w:val="Body Text 3"/>
    <w:basedOn w:val="Normala"/>
    <w:link w:val="Gorputz-testua3Kar"/>
    <w:rsid w:val="0082446B"/>
    <w:pPr>
      <w:widowControl w:val="0"/>
      <w:autoSpaceDE w:val="0"/>
      <w:autoSpaceDN w:val="0"/>
      <w:adjustRightInd w:val="0"/>
      <w:spacing w:line="280" w:lineRule="exact"/>
      <w:jc w:val="both"/>
    </w:pPr>
    <w:rPr>
      <w:rFonts w:cs="Arial"/>
    </w:rPr>
  </w:style>
  <w:style w:type="character" w:customStyle="1" w:styleId="Gorputz-testua3Kar">
    <w:name w:val="Gorputz-testua 3 Kar"/>
    <w:basedOn w:val="Paragrafoarenletra-tipolehenetsia"/>
    <w:link w:val="Gorputz-testua3"/>
    <w:rsid w:val="0082446B"/>
    <w:rPr>
      <w:rFonts w:ascii="Georgia" w:eastAsia="Calibri" w:hAnsi="Georgia" w:cs="Arial"/>
      <w:lang w:eastAsia="en-US"/>
    </w:rPr>
  </w:style>
  <w:style w:type="character" w:styleId="BisitatutakoHiperesteka">
    <w:name w:val="FollowedHyperlink"/>
    <w:basedOn w:val="Paragrafoarenletra-tipolehenetsia"/>
    <w:rsid w:val="0082446B"/>
    <w:rPr>
      <w:color w:val="800080"/>
      <w:u w:val="single"/>
    </w:rPr>
  </w:style>
  <w:style w:type="paragraph" w:styleId="Oin-oharrarentestua">
    <w:name w:val="footnote text"/>
    <w:basedOn w:val="Normala"/>
    <w:link w:val="Oin-oharrarentestuaKar"/>
    <w:uiPriority w:val="99"/>
    <w:unhideWhenUsed/>
    <w:rsid w:val="0082446B"/>
  </w:style>
  <w:style w:type="character" w:customStyle="1" w:styleId="Oin-oharrarentestuaKar">
    <w:name w:val="Oin-oharraren testua Kar"/>
    <w:basedOn w:val="Paragrafoarenletra-tipolehenetsia"/>
    <w:link w:val="Oin-oharrarentestua"/>
    <w:uiPriority w:val="99"/>
    <w:rsid w:val="0082446B"/>
    <w:rPr>
      <w:rFonts w:ascii="Georgia" w:eastAsia="Calibri" w:hAnsi="Georgia"/>
      <w:lang w:eastAsia="en-US"/>
    </w:rPr>
  </w:style>
  <w:style w:type="character" w:styleId="Oin-oharrarenerreferentzia">
    <w:name w:val="footnote reference"/>
    <w:basedOn w:val="Paragrafoarenletra-tipolehenetsia"/>
    <w:uiPriority w:val="99"/>
    <w:unhideWhenUsed/>
    <w:rsid w:val="0082446B"/>
    <w:rPr>
      <w:vertAlign w:val="superscript"/>
    </w:rPr>
  </w:style>
  <w:style w:type="paragraph" w:customStyle="1" w:styleId="Titulo1">
    <w:name w:val="Titulo1"/>
    <w:basedOn w:val="Normala"/>
    <w:next w:val="2izenburua"/>
    <w:link w:val="Titulo1Car"/>
    <w:qFormat/>
    <w:rsid w:val="0082446B"/>
    <w:pPr>
      <w:spacing w:line="280" w:lineRule="exact"/>
      <w:jc w:val="both"/>
    </w:pPr>
    <w:rPr>
      <w:rFonts w:eastAsia="Times New Roman" w:cs="Arial"/>
      <w:b/>
      <w:bCs/>
      <w:lang w:eastAsia="es-ES"/>
    </w:rPr>
  </w:style>
  <w:style w:type="character" w:customStyle="1" w:styleId="Titulo1Car">
    <w:name w:val="Titulo1 Car"/>
    <w:basedOn w:val="Paragrafoarenletra-tipolehenetsia"/>
    <w:link w:val="Titulo1"/>
    <w:rsid w:val="0082446B"/>
    <w:rPr>
      <w:rFonts w:ascii="Georgia" w:hAnsi="Georgia" w:cs="Arial"/>
      <w:b/>
      <w:bCs/>
    </w:rPr>
  </w:style>
  <w:style w:type="paragraph" w:customStyle="1" w:styleId="EstiloPrrafodelistaJustificadoAntes12pto">
    <w:name w:val="Estilo Párrafo de lista + Justificado Antes:  12 pto"/>
    <w:basedOn w:val="Zerrenda-paragrafoa"/>
    <w:rsid w:val="00034BEF"/>
    <w:pPr>
      <w:spacing w:before="240"/>
      <w:contextualSpacing w:val="0"/>
      <w:jc w:val="both"/>
    </w:pPr>
    <w:rPr>
      <w:rFonts w:eastAsia="Times New Roman"/>
    </w:rPr>
  </w:style>
  <w:style w:type="character" w:customStyle="1" w:styleId="5izenburuaKar">
    <w:name w:val="5. izenburua Kar"/>
    <w:basedOn w:val="Paragrafoarenletra-tipolehenetsia"/>
    <w:link w:val="5izenburua"/>
    <w:uiPriority w:val="9"/>
    <w:rsid w:val="00503F07"/>
    <w:rPr>
      <w:rFonts w:asciiTheme="majorHAnsi" w:eastAsiaTheme="majorEastAsia" w:hAnsiTheme="majorHAnsi" w:cstheme="majorBidi"/>
      <w:color w:val="1F497D" w:themeColor="text2"/>
      <w:lang w:val="eu-ES" w:eastAsia="en-US"/>
    </w:rPr>
  </w:style>
  <w:style w:type="character" w:customStyle="1" w:styleId="6izenburuaKar">
    <w:name w:val="6. izenburua Kar"/>
    <w:basedOn w:val="Paragrafoarenletra-tipolehenetsia"/>
    <w:link w:val="6izenburua"/>
    <w:uiPriority w:val="9"/>
    <w:semiHidden/>
    <w:rsid w:val="00503F07"/>
    <w:rPr>
      <w:rFonts w:asciiTheme="majorHAnsi" w:eastAsiaTheme="majorEastAsia" w:hAnsiTheme="majorHAnsi" w:cstheme="majorBidi"/>
      <w:iCs/>
      <w:color w:val="1F497D" w:themeColor="text2"/>
      <w:lang w:val="eu-ES" w:eastAsia="en-US"/>
    </w:rPr>
  </w:style>
  <w:style w:type="character" w:customStyle="1" w:styleId="7izenburuaKar">
    <w:name w:val="7. izenburua Kar"/>
    <w:basedOn w:val="Paragrafoarenletra-tipolehenetsia"/>
    <w:link w:val="7izenburua"/>
    <w:uiPriority w:val="9"/>
    <w:semiHidden/>
    <w:rsid w:val="00503F07"/>
    <w:rPr>
      <w:rFonts w:asciiTheme="majorHAnsi" w:eastAsiaTheme="majorEastAsia" w:hAnsiTheme="majorHAnsi" w:cstheme="majorBidi"/>
      <w:iCs/>
      <w:color w:val="1F497D" w:themeColor="text2"/>
      <w:lang w:val="eu-ES" w:eastAsia="en-US"/>
    </w:rPr>
  </w:style>
  <w:style w:type="character" w:customStyle="1" w:styleId="8izenburuaKar">
    <w:name w:val="8. izenburua Kar"/>
    <w:basedOn w:val="Paragrafoarenletra-tipolehenetsia"/>
    <w:link w:val="8izenburua"/>
    <w:uiPriority w:val="9"/>
    <w:semiHidden/>
    <w:rsid w:val="00503F07"/>
    <w:rPr>
      <w:rFonts w:asciiTheme="majorHAnsi" w:eastAsiaTheme="majorEastAsia" w:hAnsiTheme="majorHAnsi" w:cstheme="majorBidi"/>
      <w:color w:val="1F497D" w:themeColor="text2"/>
      <w:lang w:val="eu-ES" w:eastAsia="en-US"/>
    </w:rPr>
  </w:style>
  <w:style w:type="character" w:customStyle="1" w:styleId="9izenburuaKar">
    <w:name w:val="9. izenburua Kar"/>
    <w:basedOn w:val="Paragrafoarenletra-tipolehenetsia"/>
    <w:link w:val="9izenburua"/>
    <w:uiPriority w:val="9"/>
    <w:semiHidden/>
    <w:rsid w:val="00503F07"/>
    <w:rPr>
      <w:rFonts w:asciiTheme="majorHAnsi" w:eastAsiaTheme="majorEastAsia" w:hAnsiTheme="majorHAnsi" w:cstheme="majorBidi"/>
      <w:iCs/>
      <w:color w:val="1F497D" w:themeColor="text2"/>
      <w:lang w:val="eu-ES" w:eastAsia="en-US"/>
    </w:rPr>
  </w:style>
  <w:style w:type="paragraph" w:customStyle="1" w:styleId="BodySingle">
    <w:name w:val="Body Single"/>
    <w:basedOn w:val="Gorputz-testua"/>
    <w:link w:val="BodySingleChar"/>
    <w:uiPriority w:val="1"/>
    <w:qFormat/>
    <w:rsid w:val="00503F07"/>
    <w:pPr>
      <w:spacing w:after="0" w:line="240" w:lineRule="atLeast"/>
    </w:pPr>
    <w:rPr>
      <w:rFonts w:eastAsiaTheme="minorHAnsi" w:cstheme="minorBidi"/>
      <w:sz w:val="22"/>
    </w:rPr>
  </w:style>
  <w:style w:type="character" w:customStyle="1" w:styleId="BodySingleChar">
    <w:name w:val="Body Single Char"/>
    <w:basedOn w:val="Gorputz-testuaKar"/>
    <w:link w:val="BodySingle"/>
    <w:uiPriority w:val="1"/>
    <w:rsid w:val="00503F07"/>
    <w:rPr>
      <w:rFonts w:ascii="Georgia" w:eastAsiaTheme="minorHAnsi" w:hAnsi="Georgia" w:cstheme="minorBidi"/>
      <w:sz w:val="22"/>
      <w:lang w:val="eu-ES" w:eastAsia="en-US"/>
    </w:rPr>
  </w:style>
  <w:style w:type="table" w:styleId="1itzalduraertaina-2enfasia">
    <w:name w:val="Medium Shading 1 Accent 2"/>
    <w:basedOn w:val="Taulanormala"/>
    <w:uiPriority w:val="63"/>
    <w:rsid w:val="00503F07"/>
    <w:rPr>
      <w:rFonts w:ascii="Georgia" w:eastAsiaTheme="minorHAnsi" w:hAnsi="Georgia"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normaltextrun">
    <w:name w:val="normaltextrun"/>
    <w:basedOn w:val="Paragrafoarenletra-tipolehenetsia"/>
    <w:rsid w:val="00166858"/>
  </w:style>
  <w:style w:type="paragraph" w:customStyle="1" w:styleId="bopvdetalle">
    <w:name w:val="bopvdetalle"/>
    <w:basedOn w:val="Normala"/>
    <w:rsid w:val="000317CC"/>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82538">
      <w:bodyDiv w:val="1"/>
      <w:marLeft w:val="0"/>
      <w:marRight w:val="0"/>
      <w:marTop w:val="0"/>
      <w:marBottom w:val="0"/>
      <w:divBdr>
        <w:top w:val="none" w:sz="0" w:space="0" w:color="auto"/>
        <w:left w:val="none" w:sz="0" w:space="0" w:color="auto"/>
        <w:bottom w:val="none" w:sz="0" w:space="0" w:color="auto"/>
        <w:right w:val="none" w:sz="0" w:space="0" w:color="auto"/>
      </w:divBdr>
    </w:div>
    <w:div w:id="452409668">
      <w:bodyDiv w:val="1"/>
      <w:marLeft w:val="0"/>
      <w:marRight w:val="0"/>
      <w:marTop w:val="0"/>
      <w:marBottom w:val="0"/>
      <w:divBdr>
        <w:top w:val="none" w:sz="0" w:space="0" w:color="auto"/>
        <w:left w:val="none" w:sz="0" w:space="0" w:color="auto"/>
        <w:bottom w:val="none" w:sz="0" w:space="0" w:color="auto"/>
        <w:right w:val="none" w:sz="0" w:space="0" w:color="auto"/>
      </w:divBdr>
    </w:div>
    <w:div w:id="547766835">
      <w:bodyDiv w:val="1"/>
      <w:marLeft w:val="0"/>
      <w:marRight w:val="0"/>
      <w:marTop w:val="0"/>
      <w:marBottom w:val="0"/>
      <w:divBdr>
        <w:top w:val="none" w:sz="0" w:space="0" w:color="auto"/>
        <w:left w:val="none" w:sz="0" w:space="0" w:color="auto"/>
        <w:bottom w:val="none" w:sz="0" w:space="0" w:color="auto"/>
        <w:right w:val="none" w:sz="0" w:space="0" w:color="auto"/>
      </w:divBdr>
    </w:div>
    <w:div w:id="1319917081">
      <w:bodyDiv w:val="1"/>
      <w:marLeft w:val="0"/>
      <w:marRight w:val="0"/>
      <w:marTop w:val="0"/>
      <w:marBottom w:val="0"/>
      <w:divBdr>
        <w:top w:val="none" w:sz="0" w:space="0" w:color="auto"/>
        <w:left w:val="none" w:sz="0" w:space="0" w:color="auto"/>
        <w:bottom w:val="none" w:sz="0" w:space="0" w:color="auto"/>
        <w:right w:val="none" w:sz="0" w:space="0" w:color="auto"/>
      </w:divBdr>
      <w:divsChild>
        <w:div w:id="1015956457">
          <w:marLeft w:val="0"/>
          <w:marRight w:val="0"/>
          <w:marTop w:val="0"/>
          <w:marBottom w:val="0"/>
          <w:divBdr>
            <w:top w:val="none" w:sz="0" w:space="0" w:color="auto"/>
            <w:left w:val="none" w:sz="0" w:space="0" w:color="auto"/>
            <w:bottom w:val="none" w:sz="0" w:space="0" w:color="auto"/>
            <w:right w:val="none" w:sz="0" w:space="0" w:color="auto"/>
          </w:divBdr>
        </w:div>
        <w:div w:id="1640458302">
          <w:marLeft w:val="0"/>
          <w:marRight w:val="0"/>
          <w:marTop w:val="0"/>
          <w:marBottom w:val="0"/>
          <w:divBdr>
            <w:top w:val="none" w:sz="0" w:space="0" w:color="auto"/>
            <w:left w:val="none" w:sz="0" w:space="0" w:color="auto"/>
            <w:bottom w:val="none" w:sz="0" w:space="0" w:color="auto"/>
            <w:right w:val="none" w:sz="0" w:space="0" w:color="auto"/>
          </w:divBdr>
        </w:div>
        <w:div w:id="721556597">
          <w:marLeft w:val="0"/>
          <w:marRight w:val="0"/>
          <w:marTop w:val="0"/>
          <w:marBottom w:val="0"/>
          <w:divBdr>
            <w:top w:val="none" w:sz="0" w:space="0" w:color="auto"/>
            <w:left w:val="none" w:sz="0" w:space="0" w:color="auto"/>
            <w:bottom w:val="none" w:sz="0" w:space="0" w:color="auto"/>
            <w:right w:val="none" w:sz="0" w:space="0" w:color="auto"/>
          </w:divBdr>
        </w:div>
      </w:divsChild>
    </w:div>
    <w:div w:id="1405490215">
      <w:bodyDiv w:val="1"/>
      <w:marLeft w:val="0"/>
      <w:marRight w:val="0"/>
      <w:marTop w:val="0"/>
      <w:marBottom w:val="0"/>
      <w:divBdr>
        <w:top w:val="none" w:sz="0" w:space="0" w:color="auto"/>
        <w:left w:val="none" w:sz="0" w:space="0" w:color="auto"/>
        <w:bottom w:val="none" w:sz="0" w:space="0" w:color="auto"/>
        <w:right w:val="none" w:sz="0" w:space="0" w:color="auto"/>
      </w:divBdr>
    </w:div>
    <w:div w:id="1767119423">
      <w:bodyDiv w:val="1"/>
      <w:marLeft w:val="0"/>
      <w:marRight w:val="0"/>
      <w:marTop w:val="0"/>
      <w:marBottom w:val="0"/>
      <w:divBdr>
        <w:top w:val="none" w:sz="0" w:space="0" w:color="auto"/>
        <w:left w:val="none" w:sz="0" w:space="0" w:color="auto"/>
        <w:bottom w:val="none" w:sz="0" w:space="0" w:color="auto"/>
        <w:right w:val="none" w:sz="0" w:space="0" w:color="auto"/>
      </w:divBdr>
    </w:div>
    <w:div w:id="1856118281">
      <w:bodyDiv w:val="1"/>
      <w:marLeft w:val="0"/>
      <w:marRight w:val="0"/>
      <w:marTop w:val="0"/>
      <w:marBottom w:val="0"/>
      <w:divBdr>
        <w:top w:val="none" w:sz="0" w:space="0" w:color="auto"/>
        <w:left w:val="none" w:sz="0" w:space="0" w:color="auto"/>
        <w:bottom w:val="none" w:sz="0" w:space="0" w:color="auto"/>
        <w:right w:val="none" w:sz="0" w:space="0" w:color="auto"/>
      </w:divBdr>
      <w:divsChild>
        <w:div w:id="48770001">
          <w:marLeft w:val="0"/>
          <w:marRight w:val="0"/>
          <w:marTop w:val="0"/>
          <w:marBottom w:val="0"/>
          <w:divBdr>
            <w:top w:val="none" w:sz="0" w:space="0" w:color="auto"/>
            <w:left w:val="none" w:sz="0" w:space="0" w:color="auto"/>
            <w:bottom w:val="none" w:sz="0" w:space="0" w:color="auto"/>
            <w:right w:val="none" w:sz="0" w:space="0" w:color="auto"/>
          </w:divBdr>
        </w:div>
        <w:div w:id="1960990306">
          <w:marLeft w:val="0"/>
          <w:marRight w:val="0"/>
          <w:marTop w:val="0"/>
          <w:marBottom w:val="0"/>
          <w:divBdr>
            <w:top w:val="none" w:sz="0" w:space="0" w:color="auto"/>
            <w:left w:val="none" w:sz="0" w:space="0" w:color="auto"/>
            <w:bottom w:val="none" w:sz="0" w:space="0" w:color="auto"/>
            <w:right w:val="none" w:sz="0" w:space="0" w:color="auto"/>
          </w:divBdr>
        </w:div>
        <w:div w:id="201286922">
          <w:marLeft w:val="0"/>
          <w:marRight w:val="0"/>
          <w:marTop w:val="0"/>
          <w:marBottom w:val="0"/>
          <w:divBdr>
            <w:top w:val="none" w:sz="0" w:space="0" w:color="auto"/>
            <w:left w:val="none" w:sz="0" w:space="0" w:color="auto"/>
            <w:bottom w:val="none" w:sz="0" w:space="0" w:color="auto"/>
            <w:right w:val="none" w:sz="0" w:space="0" w:color="auto"/>
          </w:divBdr>
        </w:div>
        <w:div w:id="1749301949">
          <w:marLeft w:val="0"/>
          <w:marRight w:val="0"/>
          <w:marTop w:val="0"/>
          <w:marBottom w:val="0"/>
          <w:divBdr>
            <w:top w:val="none" w:sz="0" w:space="0" w:color="auto"/>
            <w:left w:val="none" w:sz="0" w:space="0" w:color="auto"/>
            <w:bottom w:val="none" w:sz="0" w:space="0" w:color="auto"/>
            <w:right w:val="none" w:sz="0" w:space="0" w:color="auto"/>
          </w:divBdr>
        </w:div>
        <w:div w:id="2143376011">
          <w:marLeft w:val="0"/>
          <w:marRight w:val="0"/>
          <w:marTop w:val="0"/>
          <w:marBottom w:val="0"/>
          <w:divBdr>
            <w:top w:val="none" w:sz="0" w:space="0" w:color="auto"/>
            <w:left w:val="none" w:sz="0" w:space="0" w:color="auto"/>
            <w:bottom w:val="none" w:sz="0" w:space="0" w:color="auto"/>
            <w:right w:val="none" w:sz="0" w:space="0" w:color="auto"/>
          </w:divBdr>
        </w:div>
        <w:div w:id="843323978">
          <w:marLeft w:val="0"/>
          <w:marRight w:val="0"/>
          <w:marTop w:val="0"/>
          <w:marBottom w:val="0"/>
          <w:divBdr>
            <w:top w:val="none" w:sz="0" w:space="0" w:color="auto"/>
            <w:left w:val="none" w:sz="0" w:space="0" w:color="auto"/>
            <w:bottom w:val="none" w:sz="0" w:space="0" w:color="auto"/>
            <w:right w:val="none" w:sz="0" w:space="0" w:color="auto"/>
          </w:divBdr>
        </w:div>
        <w:div w:id="425467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j00146a\Escritorio\PlantillaDI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80300F1BD1FEB48AEE8FB5ABAB3DF43" ma:contentTypeVersion="0" ma:contentTypeDescription="Crear nuevo documento." ma:contentTypeScope="" ma:versionID="bd1abfc3667e1fb56c7bcc8c457c3f62">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54573-0D3B-41D4-8D6E-9455B8E471E7}">
  <ds:schemaRefs>
    <ds:schemaRef ds:uri="http://schemas.microsoft.com/sharepoint/v3/contenttype/forms"/>
  </ds:schemaRefs>
</ds:datastoreItem>
</file>

<file path=customXml/itemProps2.xml><?xml version="1.0" encoding="utf-8"?>
<ds:datastoreItem xmlns:ds="http://schemas.openxmlformats.org/officeDocument/2006/customXml" ds:itemID="{0945FD88-9421-4FEA-97D1-92E9A0EE53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9C5ECE-9C03-4062-A39E-E0A9DA16F0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7C17F1-6320-4604-BB95-152D52EC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PlantillaDIT.dot</Template>
  <TotalTime>41</TotalTime>
  <Pages>22</Pages>
  <Words>7190</Words>
  <Characters>40985</Characters>
  <Application>Microsoft Office Word</Application>
  <DocSecurity>0</DocSecurity>
  <Lines>341</Lines>
  <Paragraphs>96</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Decreto Modelo de Gestión TIC</vt:lpstr>
      <vt:lpstr>Decreto Modelo de Gestión TIC</vt:lpstr>
    </vt:vector>
  </TitlesOfParts>
  <Company>EJIE</Company>
  <LinksUpToDate>false</LinksUpToDate>
  <CharactersWithSpaces>48079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Modelo de Gestión TIC</dc:title>
  <dc:subject>Tramitación normativa</dc:subject>
  <dc:creator>José Ángel</dc:creator>
  <cp:lastModifiedBy>De La Quintana Ibáñez, Arantza</cp:lastModifiedBy>
  <cp:revision>7</cp:revision>
  <cp:lastPrinted>2018-06-29T07:48:00Z</cp:lastPrinted>
  <dcterms:created xsi:type="dcterms:W3CDTF">2018-10-18T12:08:00Z</dcterms:created>
  <dcterms:modified xsi:type="dcterms:W3CDTF">2018-11-08T11:19:00Z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0x010100180300F1BD1FEB48AEE8FB5ABAB3DF43</vt:lpwstr>
  </property>
</Properties>
</file>